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A93A21"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bookmarkStart w:id="0" w:name="_GoBack"/>
      <w:bookmarkEnd w:id="0"/>
      <w:r w:rsidRPr="00A93A21">
        <w:rPr>
          <w:sz w:val="32"/>
          <w:u w:val="none"/>
        </w:rPr>
        <w:t>20</w:t>
      </w:r>
      <w:r w:rsidR="00B96EC8">
        <w:rPr>
          <w:sz w:val="32"/>
          <w:u w:val="none"/>
        </w:rPr>
        <w:t>1</w:t>
      </w:r>
      <w:r w:rsidR="007D7052">
        <w:rPr>
          <w:sz w:val="32"/>
          <w:u w:val="none"/>
        </w:rPr>
        <w:t>5</w:t>
      </w:r>
      <w:r w:rsidRPr="00A93A21">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A93A21">
        <w:trPr>
          <w:cantSplit/>
        </w:trPr>
        <w:tc>
          <w:tcPr>
            <w:tcW w:w="2196"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rsidR="00BC6327" w:rsidRPr="00A93A21" w:rsidRDefault="000957D1">
            <w:pPr>
              <w:pStyle w:val="BodyText3"/>
              <w:pBdr>
                <w:top w:val="none" w:sz="0" w:space="0" w:color="auto"/>
                <w:left w:val="none" w:sz="0" w:space="0" w:color="auto"/>
                <w:bottom w:val="none" w:sz="0" w:space="0" w:color="auto"/>
                <w:right w:val="none" w:sz="0" w:space="0" w:color="auto"/>
              </w:pBdr>
              <w:jc w:val="left"/>
              <w:rPr>
                <w:b/>
              </w:rPr>
            </w:pPr>
            <w:r>
              <w:rPr>
                <w:b/>
              </w:rPr>
              <w:t>LAKE DON PEDRO CSD</w:t>
            </w:r>
          </w:p>
        </w:tc>
        <w:tc>
          <w:tcPr>
            <w:tcW w:w="1314"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rsidR="00BC6327" w:rsidRPr="00A93A21" w:rsidRDefault="007D7052">
            <w:pPr>
              <w:pStyle w:val="BodyText3"/>
              <w:pBdr>
                <w:top w:val="none" w:sz="0" w:space="0" w:color="auto"/>
                <w:left w:val="none" w:sz="0" w:space="0" w:color="auto"/>
                <w:bottom w:val="none" w:sz="0" w:space="0" w:color="auto"/>
                <w:right w:val="none" w:sz="0" w:space="0" w:color="auto"/>
              </w:pBdr>
              <w:jc w:val="left"/>
              <w:rPr>
                <w:sz w:val="22"/>
              </w:rPr>
            </w:pPr>
            <w:r>
              <w:rPr>
                <w:sz w:val="22"/>
              </w:rPr>
              <w:t>JULY 2016</w:t>
            </w:r>
          </w:p>
        </w:tc>
      </w:tr>
    </w:tbl>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w:t>
      </w:r>
      <w:r w:rsidR="004848BB" w:rsidRPr="00A93A21">
        <w:rPr>
          <w:i/>
          <w:sz w:val="22"/>
        </w:rPr>
        <w:t>s</w:t>
      </w:r>
      <w:r w:rsidRPr="00A93A21">
        <w:rPr>
          <w:i/>
          <w:sz w:val="22"/>
        </w:rPr>
        <w:t xml:space="preserve">tate and </w:t>
      </w:r>
      <w:r w:rsidR="004848BB" w:rsidRPr="00A93A21">
        <w:rPr>
          <w:i/>
          <w:sz w:val="22"/>
        </w:rPr>
        <w:t>f</w:t>
      </w:r>
      <w:r w:rsidRPr="00A93A21">
        <w:rPr>
          <w:i/>
          <w:sz w:val="22"/>
        </w:rPr>
        <w:t xml:space="preserve">ederal </w:t>
      </w:r>
      <w:r w:rsidR="004848BB" w:rsidRPr="00A93A21">
        <w:rPr>
          <w:i/>
          <w:sz w:val="22"/>
        </w:rPr>
        <w:t>r</w:t>
      </w:r>
      <w:r w:rsidRPr="00A93A21">
        <w:rPr>
          <w:i/>
          <w:sz w:val="22"/>
        </w:rPr>
        <w:t>egulations.  This report shows the results of our monitoring for the perio</w:t>
      </w:r>
      <w:r w:rsidR="007D7052">
        <w:rPr>
          <w:i/>
          <w:sz w:val="22"/>
        </w:rPr>
        <w:t>d of January 1 - December 31, 2015</w:t>
      </w:r>
    </w:p>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CB14C7">
        <w:rPr>
          <w:sz w:val="22"/>
        </w:rPr>
        <w:t>Este informe contiene información muy importante sobre su agua potable.  Tradúzcalo ó hable con alguien que lo entienda bien</w:t>
      </w:r>
      <w:r w:rsidRPr="00A93A21">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rsidR="00BC6327" w:rsidRPr="00A93A21" w:rsidRDefault="000957D1">
            <w:pPr>
              <w:pStyle w:val="BodyText3"/>
              <w:pBdr>
                <w:top w:val="none" w:sz="0" w:space="0" w:color="auto"/>
                <w:left w:val="none" w:sz="0" w:space="0" w:color="auto"/>
                <w:bottom w:val="none" w:sz="0" w:space="0" w:color="auto"/>
                <w:right w:val="none" w:sz="0" w:space="0" w:color="auto"/>
              </w:pBdr>
              <w:ind w:right="-115"/>
              <w:jc w:val="left"/>
              <w:rPr>
                <w:sz w:val="22"/>
              </w:rPr>
            </w:pPr>
            <w:r>
              <w:rPr>
                <w:sz w:val="22"/>
              </w:rPr>
              <w:t>Surface and Ground Water System 5510008</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rsidR="00BC6327" w:rsidRPr="00A93A21" w:rsidRDefault="000957D1" w:rsidP="00D5325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Lake McClure </w:t>
            </w:r>
            <w:r w:rsidR="00D53250">
              <w:rPr>
                <w:sz w:val="22"/>
              </w:rPr>
              <w:t>( Main Surface</w:t>
            </w:r>
            <w:r w:rsidR="00BD513E">
              <w:rPr>
                <w:sz w:val="22"/>
              </w:rPr>
              <w:t xml:space="preserve">  -OO1</w:t>
            </w:r>
            <w:r w:rsidR="00D53250">
              <w:rPr>
                <w:sz w:val="22"/>
              </w:rPr>
              <w:t xml:space="preserve"> )</w:t>
            </w:r>
            <w:r>
              <w:rPr>
                <w:sz w:val="22"/>
              </w:rPr>
              <w:t xml:space="preserve"> and  Ranchito Well</w:t>
            </w:r>
            <w:r w:rsidR="00D53250">
              <w:rPr>
                <w:sz w:val="22"/>
              </w:rPr>
              <w:t xml:space="preserve"> ( Secondary</w:t>
            </w:r>
            <w:r w:rsidR="00BD513E">
              <w:rPr>
                <w:sz w:val="22"/>
              </w:rPr>
              <w:t xml:space="preserve">  -OO2</w:t>
            </w:r>
            <w:r w:rsidR="00D53250">
              <w:rPr>
                <w:sz w:val="22"/>
              </w:rPr>
              <w:t xml:space="preserve"> )</w:t>
            </w:r>
          </w:p>
        </w:tc>
      </w:tr>
      <w:tr w:rsidR="00BC6327" w:rsidRPr="00A93A21">
        <w:tc>
          <w:tcPr>
            <w:tcW w:w="45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BC6327" w:rsidRPr="00A93A21" w:rsidRDefault="000957D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December 2004  /  Revised  2010</w:t>
            </w:r>
          </w:p>
        </w:tc>
      </w:tr>
      <w:tr w:rsidR="00BC6327" w:rsidRPr="00A93A21" w:rsidTr="00CC0ECF">
        <w:tc>
          <w:tcPr>
            <w:tcW w:w="10800" w:type="dxa"/>
            <w:gridSpan w:val="7"/>
          </w:tcPr>
          <w:p w:rsidR="00BC6327" w:rsidRPr="00A93A21" w:rsidRDefault="003D1B24" w:rsidP="00CC0ECF">
            <w:pPr>
              <w:pStyle w:val="BodyText3"/>
              <w:pBdr>
                <w:top w:val="none" w:sz="0" w:space="0" w:color="auto"/>
                <w:left w:val="none" w:sz="0" w:space="0" w:color="auto"/>
                <w:bottom w:val="none" w:sz="0" w:space="0" w:color="auto"/>
                <w:right w:val="none" w:sz="0" w:space="0" w:color="auto"/>
              </w:pBdr>
              <w:ind w:left="-108" w:firstLine="22"/>
              <w:jc w:val="left"/>
              <w:rPr>
                <w:sz w:val="22"/>
              </w:rPr>
            </w:pPr>
            <w:r w:rsidRPr="0035268B">
              <w:rPr>
                <w:bCs/>
                <w:sz w:val="22"/>
              </w:rPr>
              <w:t xml:space="preserve">A copy of the complete assessment is available or you may request a summary by </w:t>
            </w:r>
            <w:r w:rsidR="00ED54E9" w:rsidRPr="0035268B">
              <w:rPr>
                <w:bCs/>
                <w:sz w:val="22"/>
              </w:rPr>
              <w:t xml:space="preserve">contacting </w:t>
            </w:r>
            <w:r w:rsidR="00ED54E9">
              <w:rPr>
                <w:sz w:val="22"/>
              </w:rPr>
              <w:t>Merced</w:t>
            </w:r>
            <w:r w:rsidR="007D7052">
              <w:rPr>
                <w:sz w:val="22"/>
              </w:rPr>
              <w:t xml:space="preserve"> District </w:t>
            </w:r>
            <w:r>
              <w:rPr>
                <w:sz w:val="22"/>
              </w:rPr>
              <w:t xml:space="preserve">SWRCB-Division of Drinking </w:t>
            </w:r>
            <w:r w:rsidR="00ED54E9">
              <w:rPr>
                <w:sz w:val="22"/>
              </w:rPr>
              <w:t xml:space="preserve">Water </w:t>
            </w:r>
            <w:r w:rsidR="00ED54E9" w:rsidRPr="00E54EDA">
              <w:rPr>
                <w:sz w:val="22"/>
              </w:rPr>
              <w:t>559</w:t>
            </w:r>
            <w:r w:rsidRPr="00E54EDA">
              <w:rPr>
                <w:sz w:val="22"/>
              </w:rPr>
              <w:t>) 447 3</w:t>
            </w:r>
            <w:r w:rsidR="007D7052">
              <w:rPr>
                <w:sz w:val="22"/>
              </w:rPr>
              <w:t>300</w:t>
            </w:r>
            <w:r>
              <w:rPr>
                <w:sz w:val="22"/>
              </w:rPr>
              <w:t>.</w:t>
            </w:r>
          </w:p>
        </w:tc>
      </w:tr>
      <w:tr w:rsidR="00BC6327" w:rsidRPr="00A93A21">
        <w:tc>
          <w:tcPr>
            <w:tcW w:w="7110" w:type="dxa"/>
            <w:gridSpan w:val="5"/>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BC6327" w:rsidRPr="00A93A21" w:rsidRDefault="005F530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Third (3</w:t>
            </w:r>
            <w:r w:rsidRPr="005F5309">
              <w:rPr>
                <w:sz w:val="22"/>
                <w:vertAlign w:val="superscript"/>
              </w:rPr>
              <w:t>rd</w:t>
            </w:r>
            <w:r>
              <w:rPr>
                <w:sz w:val="22"/>
              </w:rPr>
              <w:t>) Monday each month</w:t>
            </w:r>
          </w:p>
        </w:tc>
      </w:tr>
      <w:tr w:rsidR="00BC6327" w:rsidRPr="00A93A21">
        <w:tc>
          <w:tcPr>
            <w:tcW w:w="10800" w:type="dxa"/>
            <w:gridSpan w:val="7"/>
            <w:tcBorders>
              <w:bottom w:val="single" w:sz="4" w:space="0" w:color="auto"/>
            </w:tcBorders>
          </w:tcPr>
          <w:p w:rsidR="00BC6327" w:rsidRPr="00A93A21" w:rsidRDefault="003D1B24">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At 1:00 pm in the </w:t>
            </w:r>
            <w:r w:rsidR="005F5309">
              <w:rPr>
                <w:sz w:val="22"/>
              </w:rPr>
              <w:t xml:space="preserve">Boardroom at  9751 Merced Falls Rd  </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rsidR="00BC6327" w:rsidRPr="00A93A21" w:rsidRDefault="005F530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Chief Operator  - Randy Gilgo</w:t>
            </w:r>
          </w:p>
        </w:tc>
        <w:tc>
          <w:tcPr>
            <w:tcW w:w="9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BC6327" w:rsidRPr="00A93A21" w:rsidRDefault="00BC6327" w:rsidP="005F530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w:t>
            </w:r>
            <w:r w:rsidR="005F5309">
              <w:rPr>
                <w:sz w:val="22"/>
              </w:rPr>
              <w:t xml:space="preserve">209 </w:t>
            </w:r>
            <w:r w:rsidRPr="00A93A21">
              <w:rPr>
                <w:sz w:val="22"/>
              </w:rPr>
              <w:t>)</w:t>
            </w:r>
            <w:r w:rsidR="005F5309">
              <w:rPr>
                <w:sz w:val="22"/>
              </w:rPr>
              <w:t xml:space="preserve"> 852- 2331</w:t>
            </w:r>
          </w:p>
        </w:tc>
      </w:tr>
      <w:tr w:rsidR="00BC6327" w:rsidRPr="00A93A21" w:rsidTr="00A9766F">
        <w:trPr>
          <w:cantSplit/>
          <w:trHeight w:val="287"/>
        </w:trPr>
        <w:tc>
          <w:tcPr>
            <w:tcW w:w="10800" w:type="dxa"/>
            <w:gridSpan w:val="7"/>
            <w:tcBorders>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93A21" w:rsidRDefault="00BC6327"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BC6327" w:rsidRPr="00A93A21" w:rsidRDefault="00BC6327"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BC6327" w:rsidRPr="00A93A21" w:rsidRDefault="00BC6327"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w:t>
            </w:r>
            <w:r w:rsidR="00B56F52" w:rsidRPr="00A93A21">
              <w:rPr>
                <w:sz w:val="22"/>
              </w:rPr>
              <w:t xml:space="preserve">highest </w:t>
            </w:r>
            <w:r w:rsidRPr="00A93A21">
              <w:rPr>
                <w:sz w:val="22"/>
              </w:rPr>
              <w:t xml:space="preserve">level of a disinfectant </w:t>
            </w:r>
            <w:r w:rsidR="00B56F52" w:rsidRPr="00A93A21">
              <w:rPr>
                <w:sz w:val="22"/>
              </w:rPr>
              <w:t>allowed in drinking water.  There is convincing evidence that addition of a disinfectant is necessary for control of microbial contaminants.</w:t>
            </w:r>
          </w:p>
          <w:p w:rsidR="00BC6327" w:rsidRPr="00A93A21" w:rsidRDefault="00BC6327"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 xml:space="preserve">The level of a </w:t>
            </w:r>
            <w:r w:rsidR="00B56F52" w:rsidRPr="00A93A21">
              <w:rPr>
                <w:sz w:val="22"/>
              </w:rPr>
              <w:t xml:space="preserve">drinking water </w:t>
            </w:r>
            <w:r w:rsidRPr="00A93A21">
              <w:rPr>
                <w:sz w:val="22"/>
              </w:rPr>
              <w:t xml:space="preserve">disinfectant below which there is no known or expected risk to health.  MRDLGs </w:t>
            </w:r>
            <w:r w:rsidR="00B56F52" w:rsidRPr="00A93A21">
              <w:rPr>
                <w:sz w:val="22"/>
              </w:rPr>
              <w:t>do not reflect the benefits of the use of disinfectants to control microbial contaminants.</w:t>
            </w:r>
          </w:p>
        </w:tc>
        <w:tc>
          <w:tcPr>
            <w:tcW w:w="5670" w:type="dxa"/>
            <w:gridSpan w:val="4"/>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Primary Drinking Water Standards (PDWS)</w:t>
            </w:r>
            <w:r w:rsidRPr="00A93A21">
              <w:rPr>
                <w:sz w:val="22"/>
              </w:rPr>
              <w:t xml:space="preserve">: MCLs </w:t>
            </w:r>
            <w:r w:rsidR="00FC01B5" w:rsidRPr="00A93A21">
              <w:rPr>
                <w:sz w:val="22"/>
              </w:rPr>
              <w:t xml:space="preserve">and </w:t>
            </w:r>
            <w:r w:rsidRPr="00A93A21">
              <w:rPr>
                <w:sz w:val="22"/>
              </w:rPr>
              <w:t>MRDLs for contaminants that affect health along with their monitoring and reporting requirements, and water treatment requirements.</w:t>
            </w:r>
          </w:p>
          <w:p w:rsidR="00BC6327" w:rsidRPr="00A93A21" w:rsidRDefault="00BC6327"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BC6327" w:rsidRPr="00A93A21" w:rsidRDefault="00BC6327"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BC6327" w:rsidRPr="00A93A21" w:rsidRDefault="00BC6327" w:rsidP="00AB01B0">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xml:space="preserve">: The concentration of a contaminant which, if exceeded, triggers treatment or other requirements </w:t>
            </w:r>
            <w:r w:rsidR="00FC01B5" w:rsidRPr="00A93A21">
              <w:rPr>
                <w:sz w:val="22"/>
              </w:rPr>
              <w:t>that</w:t>
            </w:r>
            <w:r w:rsidRPr="00A93A21">
              <w:rPr>
                <w:sz w:val="22"/>
              </w:rPr>
              <w:t xml:space="preserve"> a water system must follow.</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BC6327" w:rsidRPr="00A93A21" w:rsidRDefault="00BC6327"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rsidR="00BC6327" w:rsidRPr="00A93A21" w:rsidRDefault="00BC6327" w:rsidP="00AB01B0">
            <w:pPr>
              <w:tabs>
                <w:tab w:val="left" w:pos="1440"/>
              </w:tabs>
              <w:spacing w:before="40" w:after="60"/>
              <w:jc w:val="both"/>
              <w:rPr>
                <w:sz w:val="22"/>
              </w:rPr>
            </w:pPr>
            <w:r w:rsidRPr="00A93A21">
              <w:rPr>
                <w:b/>
                <w:sz w:val="22"/>
              </w:rPr>
              <w:t>ppm</w:t>
            </w:r>
            <w:r w:rsidRPr="00A93A21">
              <w:rPr>
                <w:sz w:val="22"/>
              </w:rPr>
              <w:t>: parts per million or milligrams per liter (mg/L)</w:t>
            </w:r>
          </w:p>
          <w:p w:rsidR="00BC6327" w:rsidRPr="00A93A21" w:rsidRDefault="00BC6327" w:rsidP="00AB01B0">
            <w:pPr>
              <w:tabs>
                <w:tab w:val="left" w:pos="1440"/>
              </w:tabs>
              <w:spacing w:before="80" w:after="60"/>
              <w:jc w:val="both"/>
              <w:rPr>
                <w:b/>
                <w:sz w:val="22"/>
              </w:rPr>
            </w:pPr>
            <w:r w:rsidRPr="00A93A21">
              <w:rPr>
                <w:b/>
                <w:sz w:val="22"/>
              </w:rPr>
              <w:t>ppb</w:t>
            </w:r>
            <w:r w:rsidRPr="00A93A21">
              <w:rPr>
                <w:sz w:val="22"/>
              </w:rPr>
              <w:t>: parts per billion or micrograms per liter (</w:t>
            </w:r>
            <w:r w:rsidR="00B772E6" w:rsidRPr="00A93A21">
              <w:rPr>
                <w:sz w:val="22"/>
              </w:rPr>
              <w:t>u</w:t>
            </w:r>
            <w:r w:rsidRPr="00A93A21">
              <w:rPr>
                <w:sz w:val="22"/>
              </w:rPr>
              <w:t>g/L)</w:t>
            </w:r>
          </w:p>
          <w:p w:rsidR="00BC6327" w:rsidRPr="00A93A21" w:rsidRDefault="00BC6327" w:rsidP="00AB01B0">
            <w:pPr>
              <w:tabs>
                <w:tab w:val="left" w:pos="1440"/>
              </w:tabs>
              <w:spacing w:before="80" w:after="60"/>
              <w:jc w:val="both"/>
              <w:rPr>
                <w:sz w:val="22"/>
              </w:rPr>
            </w:pPr>
            <w:r w:rsidRPr="00A93A21">
              <w:rPr>
                <w:b/>
                <w:sz w:val="22"/>
              </w:rPr>
              <w:t>ppt</w:t>
            </w:r>
            <w:r w:rsidRPr="00A93A21">
              <w:rPr>
                <w:sz w:val="22"/>
              </w:rPr>
              <w:t xml:space="preserve">: parts per trillion or nanograms per liter (ng/L) </w:t>
            </w:r>
          </w:p>
          <w:p w:rsidR="0033024B" w:rsidRPr="00A93A21" w:rsidRDefault="0033024B" w:rsidP="00AB01B0">
            <w:pPr>
              <w:tabs>
                <w:tab w:val="left" w:pos="1440"/>
              </w:tabs>
              <w:spacing w:before="80" w:after="60"/>
              <w:jc w:val="both"/>
              <w:rPr>
                <w:sz w:val="22"/>
              </w:rPr>
            </w:pPr>
            <w:r w:rsidRPr="00A93A21">
              <w:rPr>
                <w:b/>
                <w:sz w:val="22"/>
              </w:rPr>
              <w:t>ppq</w:t>
            </w:r>
            <w:r w:rsidRPr="00A93A21">
              <w:rPr>
                <w:sz w:val="22"/>
              </w:rPr>
              <w:t>: parts per quadrillion or picogram per liter (pg/L)</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sz w:val="22"/>
              </w:rPr>
              <w:t>pCi/L</w:t>
            </w:r>
            <w:r w:rsidRPr="00A93A21">
              <w:rPr>
                <w:sz w:val="22"/>
              </w:rPr>
              <w:t>: picocuries per liter (a measure of radiation)</w:t>
            </w:r>
          </w:p>
        </w:tc>
      </w:tr>
    </w:tbl>
    <w:p w:rsidR="00BC6327" w:rsidRPr="00A93A21" w:rsidRDefault="00BC6327">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CC0ECF" w:rsidRDefault="00CC0ECF" w:rsidP="00D118D4">
      <w:pPr>
        <w:spacing w:after="120"/>
        <w:rPr>
          <w:b/>
          <w:sz w:val="22"/>
          <w:szCs w:val="22"/>
        </w:rPr>
      </w:pPr>
    </w:p>
    <w:p w:rsidR="00CC0ECF" w:rsidRDefault="00CC0ECF" w:rsidP="00D118D4">
      <w:pPr>
        <w:spacing w:after="120"/>
        <w:rPr>
          <w:b/>
          <w:sz w:val="22"/>
          <w:szCs w:val="22"/>
        </w:rPr>
      </w:pPr>
    </w:p>
    <w:p w:rsidR="00BC6327" w:rsidRPr="00A93A21" w:rsidRDefault="00BC6327" w:rsidP="00D118D4">
      <w:pPr>
        <w:spacing w:after="120"/>
        <w:rPr>
          <w:b/>
          <w:sz w:val="22"/>
          <w:szCs w:val="22"/>
        </w:rPr>
      </w:pPr>
      <w:r w:rsidRPr="00A93A21">
        <w:rPr>
          <w:b/>
          <w:sz w:val="22"/>
          <w:szCs w:val="22"/>
        </w:rPr>
        <w:t>Contaminants that may be present in source water include:</w:t>
      </w:r>
    </w:p>
    <w:p w:rsidR="00BC6327" w:rsidRPr="00A93A21" w:rsidRDefault="00BC6327" w:rsidP="00F01B42">
      <w:pPr>
        <w:numPr>
          <w:ilvl w:val="0"/>
          <w:numId w:val="1"/>
        </w:numPr>
        <w:jc w:val="both"/>
        <w:rPr>
          <w:sz w:val="22"/>
          <w:szCs w:val="22"/>
        </w:rPr>
      </w:pPr>
      <w:r w:rsidRPr="00A93A21">
        <w:rPr>
          <w:i/>
          <w:sz w:val="22"/>
          <w:szCs w:val="22"/>
        </w:rPr>
        <w:t>Microbial contaminants</w:t>
      </w:r>
      <w:r w:rsidRPr="00A93A21">
        <w:rPr>
          <w:sz w:val="22"/>
          <w:szCs w:val="22"/>
        </w:rPr>
        <w:t xml:space="preserve">, such as viruses and </w:t>
      </w:r>
      <w:r w:rsidR="00ED54E9" w:rsidRPr="00A93A21">
        <w:rPr>
          <w:sz w:val="22"/>
          <w:szCs w:val="22"/>
        </w:rPr>
        <w:t>bacteria that</w:t>
      </w:r>
      <w:r w:rsidRPr="00A93A21">
        <w:rPr>
          <w:sz w:val="22"/>
          <w:szCs w:val="22"/>
        </w:rPr>
        <w:t xml:space="preserve"> may come from sewage treatment plants, septic systems, agricultural livestock operations, and wildlife.</w:t>
      </w:r>
    </w:p>
    <w:p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such as salts and metals,</w:t>
      </w:r>
      <w:r w:rsidR="003B1F6B" w:rsidRPr="00A93A21">
        <w:rPr>
          <w:sz w:val="22"/>
          <w:szCs w:val="22"/>
        </w:rPr>
        <w:t xml:space="preserve"> </w:t>
      </w:r>
      <w:r w:rsidRPr="00A93A21">
        <w:rPr>
          <w:sz w:val="22"/>
          <w:szCs w:val="22"/>
        </w:rPr>
        <w:t>that can be naturally-occurring or result from urban stormwater runoff, industrial or domestic wastewater discharges, oil and gas production, mining, or farming.</w:t>
      </w:r>
    </w:p>
    <w:p w:rsidR="00BC6327" w:rsidRPr="00A93A21" w:rsidRDefault="00BC6327" w:rsidP="00F01B42">
      <w:pPr>
        <w:numPr>
          <w:ilvl w:val="0"/>
          <w:numId w:val="1"/>
        </w:numPr>
        <w:jc w:val="both"/>
        <w:rPr>
          <w:sz w:val="22"/>
          <w:szCs w:val="22"/>
        </w:rPr>
      </w:pPr>
      <w:r w:rsidRPr="00A93A21">
        <w:rPr>
          <w:i/>
          <w:sz w:val="22"/>
          <w:szCs w:val="22"/>
        </w:rPr>
        <w:t xml:space="preserve">Pesticides and </w:t>
      </w:r>
      <w:r w:rsidR="00ED54E9" w:rsidRPr="00A93A21">
        <w:rPr>
          <w:i/>
          <w:sz w:val="22"/>
          <w:szCs w:val="22"/>
        </w:rPr>
        <w:t>herbicides</w:t>
      </w:r>
      <w:r w:rsidR="00ED54E9" w:rsidRPr="00A93A21">
        <w:rPr>
          <w:sz w:val="22"/>
          <w:szCs w:val="22"/>
        </w:rPr>
        <w:t xml:space="preserve"> that</w:t>
      </w:r>
      <w:r w:rsidRPr="00A93A21">
        <w:rPr>
          <w:sz w:val="22"/>
          <w:szCs w:val="22"/>
        </w:rPr>
        <w:t xml:space="preserve"> may come from a variety of sources such as agriculture, urban stormwater runoff, and residential uses.</w:t>
      </w:r>
    </w:p>
    <w:p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xml:space="preserve">, including synthetic and volatile organic </w:t>
      </w:r>
      <w:r w:rsidR="00ED54E9" w:rsidRPr="00A93A21">
        <w:rPr>
          <w:sz w:val="22"/>
          <w:szCs w:val="22"/>
        </w:rPr>
        <w:t>chemicals that</w:t>
      </w:r>
      <w:r w:rsidRPr="00A93A21">
        <w:rPr>
          <w:sz w:val="22"/>
          <w:szCs w:val="22"/>
        </w:rPr>
        <w:t xml:space="preserve"> are by</w:t>
      </w:r>
      <w:r w:rsidR="003B1F6B" w:rsidRPr="00A93A21">
        <w:rPr>
          <w:sz w:val="22"/>
          <w:szCs w:val="22"/>
        </w:rPr>
        <w:t>-</w:t>
      </w:r>
      <w:r w:rsidRPr="00A93A21">
        <w:rPr>
          <w:sz w:val="22"/>
          <w:szCs w:val="22"/>
        </w:rPr>
        <w:t>products of industrial processes and petroleum production, and can also come from gas stations, urban stormwater runoff, agricultural application, and septic systems.</w:t>
      </w:r>
    </w:p>
    <w:p w:rsidR="00BC6327" w:rsidRPr="00A93A21" w:rsidRDefault="00BC6327" w:rsidP="00F01B42">
      <w:pPr>
        <w:numPr>
          <w:ilvl w:val="0"/>
          <w:numId w:val="1"/>
        </w:numPr>
        <w:spacing w:after="120" w:line="260" w:lineRule="exact"/>
        <w:jc w:val="both"/>
        <w:rPr>
          <w:sz w:val="22"/>
          <w:szCs w:val="22"/>
        </w:rPr>
      </w:pPr>
      <w:r w:rsidRPr="00A93A21">
        <w:rPr>
          <w:i/>
          <w:sz w:val="22"/>
          <w:szCs w:val="22"/>
        </w:rPr>
        <w:t xml:space="preserve">Radioactive </w:t>
      </w:r>
      <w:r w:rsidR="00ED54E9" w:rsidRPr="00A93A21">
        <w:rPr>
          <w:i/>
          <w:sz w:val="22"/>
          <w:szCs w:val="22"/>
        </w:rPr>
        <w:t>contaminants</w:t>
      </w:r>
      <w:r w:rsidR="00ED54E9" w:rsidRPr="00A93A21">
        <w:rPr>
          <w:sz w:val="22"/>
          <w:szCs w:val="22"/>
        </w:rPr>
        <w:t xml:space="preserve"> that</w:t>
      </w:r>
      <w:r w:rsidRPr="00A93A21">
        <w:rPr>
          <w:sz w:val="22"/>
          <w:szCs w:val="22"/>
        </w:rPr>
        <w:t xml:space="preserve"> can be naturally-occurring or be the result of oil and gas production and mining activities.</w:t>
      </w:r>
    </w:p>
    <w:p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state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rsidR="00BC6327" w:rsidRPr="00A93A21" w:rsidRDefault="00BC6327" w:rsidP="00F01B42">
      <w:pPr>
        <w:spacing w:after="120"/>
        <w:jc w:val="both"/>
        <w:rPr>
          <w:sz w:val="22"/>
          <w:szCs w:val="22"/>
        </w:rPr>
      </w:pPr>
      <w:r w:rsidRPr="00A93A21">
        <w:rPr>
          <w:b/>
          <w:sz w:val="22"/>
          <w:szCs w:val="22"/>
        </w:rPr>
        <w:lastRenderedPageBreak/>
        <w:t>Tables 1, 2, 3, 4, 5</w:t>
      </w:r>
      <w:r w:rsidR="00EB6CF4">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918"/>
        <w:gridCol w:w="2340"/>
        <w:gridCol w:w="900"/>
        <w:gridCol w:w="3348"/>
      </w:tblGrid>
      <w:tr w:rsidR="00BC6327" w:rsidRPr="00A93A21" w:rsidTr="00AB01B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5F5309">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SAMPLING RESULTS SHOW</w:t>
            </w:r>
            <w:r w:rsidR="005F5309">
              <w:rPr>
                <w:rFonts w:ascii="Times New Roman" w:hAnsi="Times New Roman"/>
                <w:bCs w:val="0"/>
                <w:caps/>
                <w:sz w:val="20"/>
              </w:rPr>
              <w:t xml:space="preserve"> </w:t>
            </w:r>
            <w:r w:rsidR="005F5309" w:rsidRPr="00BD513E">
              <w:rPr>
                <w:rFonts w:ascii="Times New Roman" w:hAnsi="Times New Roman"/>
                <w:bCs w:val="0"/>
                <w:caps/>
                <w:sz w:val="20"/>
              </w:rPr>
              <w:t>no</w:t>
            </w:r>
            <w:r w:rsidRPr="00BD513E">
              <w:rPr>
                <w:rFonts w:ascii="Times New Roman" w:hAnsi="Times New Roman"/>
                <w:bCs w:val="0"/>
                <w:caps/>
                <w:sz w:val="20"/>
              </w:rPr>
              <w:t xml:space="preserve"> detection</w:t>
            </w:r>
            <w:r w:rsidRPr="00A93A21">
              <w:rPr>
                <w:rFonts w:ascii="Times New Roman" w:hAnsi="Times New Roman"/>
                <w:bCs w:val="0"/>
                <w:caps/>
                <w:sz w:val="20"/>
              </w:rPr>
              <w:t xml:space="preserve"> of coliform bacteria</w:t>
            </w:r>
          </w:p>
        </w:tc>
      </w:tr>
      <w:tr w:rsidR="00BC6327" w:rsidRPr="00A93A21" w:rsidTr="00AB01B0">
        <w:trPr>
          <w:cantSplit/>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spacing w:before="20" w:after="20"/>
              <w:ind w:right="-115"/>
              <w:jc w:val="center"/>
              <w:rPr>
                <w:b/>
                <w:sz w:val="18"/>
              </w:rPr>
            </w:pPr>
            <w:r w:rsidRPr="00A93A21">
              <w:rPr>
                <w:b/>
                <w:sz w:val="18"/>
              </w:rPr>
              <w:t>Microbiological Contaminants</w:t>
            </w:r>
          </w:p>
          <w:p w:rsidR="00BC6327" w:rsidRPr="00BD513E" w:rsidRDefault="005F5309" w:rsidP="00514FDA">
            <w:pPr>
              <w:spacing w:before="20" w:after="20" w:line="180" w:lineRule="exact"/>
              <w:ind w:right="-115"/>
              <w:jc w:val="center"/>
              <w:rPr>
                <w:b/>
                <w:sz w:val="24"/>
                <w:szCs w:val="24"/>
              </w:rPr>
            </w:pPr>
            <w:r w:rsidRPr="00BD513E">
              <w:rPr>
                <w:b/>
                <w:sz w:val="24"/>
                <w:szCs w:val="24"/>
              </w:rPr>
              <w:t>None Detected</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918" w:type="dxa"/>
            <w:tcBorders>
              <w:top w:val="single" w:sz="18" w:space="0" w:color="auto"/>
              <w:bottom w:val="double" w:sz="6" w:space="0" w:color="auto"/>
            </w:tcBorders>
            <w:vAlign w:val="center"/>
          </w:tcPr>
          <w:p w:rsidR="00BC6327" w:rsidRPr="00A93A21" w:rsidRDefault="00BC6327" w:rsidP="00514FDA">
            <w:pPr>
              <w:spacing w:before="20" w:after="20" w:line="220" w:lineRule="exact"/>
              <w:jc w:val="center"/>
              <w:rPr>
                <w:b/>
                <w:sz w:val="18"/>
                <w:szCs w:val="18"/>
              </w:rPr>
            </w:pPr>
            <w:r w:rsidRPr="00A93A21">
              <w:rPr>
                <w:b/>
                <w:sz w:val="18"/>
                <w:szCs w:val="18"/>
              </w:rPr>
              <w:t>No. of months in violation</w:t>
            </w:r>
          </w:p>
        </w:tc>
        <w:tc>
          <w:tcPr>
            <w:tcW w:w="2340" w:type="dxa"/>
            <w:tcBorders>
              <w:top w:val="single" w:sz="18" w:space="0" w:color="auto"/>
              <w:bottom w:val="double" w:sz="6" w:space="0" w:color="auto"/>
            </w:tcBorders>
            <w:vAlign w:val="center"/>
          </w:tcPr>
          <w:p w:rsidR="00BC6327" w:rsidRPr="00A93A21" w:rsidRDefault="00BC6327" w:rsidP="00514FDA">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Bacteria</w:t>
            </w:r>
          </w:p>
        </w:tc>
      </w:tr>
    </w:tbl>
    <w:p w:rsidR="008711B4" w:rsidRDefault="008711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170"/>
        <w:gridCol w:w="990"/>
        <w:gridCol w:w="1080"/>
        <w:gridCol w:w="900"/>
        <w:gridCol w:w="810"/>
        <w:gridCol w:w="3798"/>
      </w:tblGrid>
      <w:tr w:rsidR="00BC6327" w:rsidRPr="00A93A21" w:rsidTr="00AB01B0">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C6327" w:rsidRPr="00A93A21" w:rsidTr="00FE01A2">
        <w:trPr>
          <w:jc w:val="center"/>
        </w:trPr>
        <w:tc>
          <w:tcPr>
            <w:tcW w:w="2088" w:type="dxa"/>
            <w:tcBorders>
              <w:top w:val="single" w:sz="18" w:space="0" w:color="auto"/>
              <w:left w:val="single" w:sz="6" w:space="0" w:color="auto"/>
              <w:bottom w:val="double" w:sz="6" w:space="0" w:color="auto"/>
            </w:tcBorders>
            <w:vAlign w:val="center"/>
          </w:tcPr>
          <w:p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rsidR="00BC6327" w:rsidRPr="00A93A21" w:rsidRDefault="00BC6327" w:rsidP="00514FDA">
            <w:pPr>
              <w:spacing w:before="20" w:after="20"/>
              <w:ind w:right="-115"/>
              <w:jc w:val="center"/>
              <w:rPr>
                <w:sz w:val="18"/>
              </w:rPr>
            </w:pPr>
          </w:p>
        </w:tc>
        <w:tc>
          <w:tcPr>
            <w:tcW w:w="117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of samples collected</w:t>
            </w:r>
          </w:p>
        </w:tc>
        <w:tc>
          <w:tcPr>
            <w:tcW w:w="990" w:type="dxa"/>
            <w:tcBorders>
              <w:top w:val="single" w:sz="18" w:space="0" w:color="auto"/>
              <w:bottom w:val="double" w:sz="6" w:space="0" w:color="auto"/>
            </w:tcBorders>
            <w:vAlign w:val="center"/>
          </w:tcPr>
          <w:p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sites exceeding AL</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81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PHG</w:t>
            </w:r>
          </w:p>
        </w:tc>
        <w:tc>
          <w:tcPr>
            <w:tcW w:w="379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Contaminant</w:t>
            </w:r>
          </w:p>
        </w:tc>
      </w:tr>
      <w:tr w:rsidR="00BC6327" w:rsidRPr="00A93A21" w:rsidTr="00FE01A2">
        <w:trPr>
          <w:jc w:val="center"/>
        </w:trPr>
        <w:tc>
          <w:tcPr>
            <w:tcW w:w="2088" w:type="dxa"/>
            <w:tcBorders>
              <w:top w:val="nil"/>
              <w:left w:val="single" w:sz="6" w:space="0" w:color="auto"/>
              <w:bottom w:val="nil"/>
            </w:tcBorders>
          </w:tcPr>
          <w:p w:rsidR="00BC6327" w:rsidRPr="00A93A21" w:rsidRDefault="00BC6327" w:rsidP="00514FDA">
            <w:pPr>
              <w:spacing w:before="20" w:after="20"/>
              <w:rPr>
                <w:sz w:val="18"/>
              </w:rPr>
            </w:pPr>
            <w:r w:rsidRPr="00A93A21">
              <w:rPr>
                <w:sz w:val="18"/>
              </w:rPr>
              <w:t>Lead (ppb)</w:t>
            </w:r>
            <w:r w:rsidR="006C7979">
              <w:rPr>
                <w:sz w:val="18"/>
              </w:rPr>
              <w:t xml:space="preserve"> AUG 2014</w:t>
            </w:r>
          </w:p>
        </w:tc>
        <w:tc>
          <w:tcPr>
            <w:tcW w:w="1170" w:type="dxa"/>
            <w:tcBorders>
              <w:top w:val="nil"/>
              <w:bottom w:val="nil"/>
            </w:tcBorders>
          </w:tcPr>
          <w:p w:rsidR="00BC6327" w:rsidRPr="00A93A21" w:rsidRDefault="006C7979" w:rsidP="00514FDA">
            <w:pPr>
              <w:spacing w:before="20" w:after="20"/>
              <w:jc w:val="center"/>
              <w:rPr>
                <w:sz w:val="18"/>
              </w:rPr>
            </w:pPr>
            <w:r>
              <w:rPr>
                <w:sz w:val="18"/>
              </w:rPr>
              <w:t>10</w:t>
            </w:r>
          </w:p>
        </w:tc>
        <w:tc>
          <w:tcPr>
            <w:tcW w:w="990" w:type="dxa"/>
            <w:tcBorders>
              <w:top w:val="nil"/>
              <w:bottom w:val="nil"/>
            </w:tcBorders>
          </w:tcPr>
          <w:p w:rsidR="00BC6327" w:rsidRPr="00A93A21" w:rsidRDefault="006C7979" w:rsidP="00514FDA">
            <w:pPr>
              <w:spacing w:before="20" w:after="20"/>
              <w:jc w:val="center"/>
              <w:rPr>
                <w:sz w:val="18"/>
              </w:rPr>
            </w:pPr>
            <w:r>
              <w:rPr>
                <w:sz w:val="18"/>
              </w:rPr>
              <w:t>ND</w:t>
            </w:r>
          </w:p>
        </w:tc>
        <w:tc>
          <w:tcPr>
            <w:tcW w:w="1080" w:type="dxa"/>
            <w:tcBorders>
              <w:top w:val="nil"/>
              <w:bottom w:val="nil"/>
            </w:tcBorders>
          </w:tcPr>
          <w:p w:rsidR="00BC6327" w:rsidRPr="00A93A21" w:rsidRDefault="006C7979" w:rsidP="00514FDA">
            <w:pPr>
              <w:spacing w:before="20" w:after="20"/>
              <w:jc w:val="center"/>
              <w:rPr>
                <w:sz w:val="18"/>
              </w:rPr>
            </w:pPr>
            <w:r>
              <w:rPr>
                <w:sz w:val="18"/>
              </w:rPr>
              <w:t>O</w:t>
            </w:r>
          </w:p>
        </w:tc>
        <w:tc>
          <w:tcPr>
            <w:tcW w:w="900" w:type="dxa"/>
            <w:tcBorders>
              <w:top w:val="nil"/>
              <w:bottom w:val="nil"/>
            </w:tcBorders>
          </w:tcPr>
          <w:p w:rsidR="00BC6327" w:rsidRPr="00A93A21" w:rsidRDefault="00BC6327" w:rsidP="00514FDA">
            <w:pPr>
              <w:spacing w:before="20" w:after="20"/>
              <w:jc w:val="center"/>
              <w:rPr>
                <w:sz w:val="18"/>
              </w:rPr>
            </w:pPr>
            <w:r w:rsidRPr="00A93A21">
              <w:rPr>
                <w:sz w:val="18"/>
              </w:rPr>
              <w:t>15</w:t>
            </w:r>
          </w:p>
        </w:tc>
        <w:tc>
          <w:tcPr>
            <w:tcW w:w="810" w:type="dxa"/>
            <w:tcBorders>
              <w:top w:val="nil"/>
              <w:bottom w:val="nil"/>
            </w:tcBorders>
          </w:tcPr>
          <w:p w:rsidR="00BC6327" w:rsidRPr="00A93A21" w:rsidRDefault="00BC6327" w:rsidP="00514FDA">
            <w:pPr>
              <w:spacing w:before="20" w:after="20"/>
              <w:jc w:val="center"/>
              <w:rPr>
                <w:sz w:val="18"/>
              </w:rPr>
            </w:pPr>
            <w:r w:rsidRPr="00A93A21">
              <w:rPr>
                <w:sz w:val="18"/>
              </w:rPr>
              <w:t>2</w:t>
            </w:r>
          </w:p>
        </w:tc>
        <w:tc>
          <w:tcPr>
            <w:tcW w:w="379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Internal corrosion of household water plumbing systems; discharges from industrial manufacturers; erosion of natural deposits</w:t>
            </w:r>
          </w:p>
        </w:tc>
      </w:tr>
      <w:tr w:rsidR="00BC6327" w:rsidRPr="00A93A21" w:rsidTr="00FE01A2">
        <w:trPr>
          <w:jc w:val="center"/>
        </w:trPr>
        <w:tc>
          <w:tcPr>
            <w:tcW w:w="2088" w:type="dxa"/>
            <w:tcBorders>
              <w:left w:val="single" w:sz="6" w:space="0" w:color="auto"/>
              <w:bottom w:val="single" w:sz="18" w:space="0" w:color="auto"/>
            </w:tcBorders>
          </w:tcPr>
          <w:p w:rsidR="00BC6327" w:rsidRPr="00A93A21" w:rsidRDefault="00BC6327" w:rsidP="00514FDA">
            <w:pPr>
              <w:spacing w:before="20" w:after="20"/>
              <w:rPr>
                <w:sz w:val="18"/>
              </w:rPr>
            </w:pPr>
            <w:r w:rsidRPr="00A93A21">
              <w:rPr>
                <w:sz w:val="18"/>
              </w:rPr>
              <w:t>Copper (ppm)</w:t>
            </w:r>
            <w:r w:rsidR="00FE01A2">
              <w:rPr>
                <w:sz w:val="18"/>
              </w:rPr>
              <w:t xml:space="preserve"> AUG 2014</w:t>
            </w:r>
          </w:p>
        </w:tc>
        <w:tc>
          <w:tcPr>
            <w:tcW w:w="1170" w:type="dxa"/>
            <w:tcBorders>
              <w:bottom w:val="single" w:sz="18" w:space="0" w:color="auto"/>
            </w:tcBorders>
          </w:tcPr>
          <w:p w:rsidR="00BC6327" w:rsidRPr="00A93A21" w:rsidRDefault="006C7979" w:rsidP="00514FDA">
            <w:pPr>
              <w:spacing w:before="20" w:after="20"/>
              <w:jc w:val="center"/>
              <w:rPr>
                <w:sz w:val="18"/>
              </w:rPr>
            </w:pPr>
            <w:r>
              <w:rPr>
                <w:sz w:val="18"/>
              </w:rPr>
              <w:t>10</w:t>
            </w:r>
          </w:p>
        </w:tc>
        <w:tc>
          <w:tcPr>
            <w:tcW w:w="990" w:type="dxa"/>
            <w:tcBorders>
              <w:bottom w:val="single" w:sz="18" w:space="0" w:color="auto"/>
            </w:tcBorders>
          </w:tcPr>
          <w:p w:rsidR="00BC6327" w:rsidRPr="00A93A21" w:rsidRDefault="006C7979" w:rsidP="00514FDA">
            <w:pPr>
              <w:spacing w:before="20" w:after="20"/>
              <w:jc w:val="center"/>
              <w:rPr>
                <w:sz w:val="18"/>
              </w:rPr>
            </w:pPr>
            <w:r>
              <w:rPr>
                <w:sz w:val="18"/>
              </w:rPr>
              <w:t>0.16</w:t>
            </w:r>
          </w:p>
        </w:tc>
        <w:tc>
          <w:tcPr>
            <w:tcW w:w="1080" w:type="dxa"/>
            <w:tcBorders>
              <w:bottom w:val="single" w:sz="18" w:space="0" w:color="auto"/>
            </w:tcBorders>
          </w:tcPr>
          <w:p w:rsidR="00BC6327" w:rsidRPr="00A93A21" w:rsidRDefault="006C7979" w:rsidP="00514FDA">
            <w:pPr>
              <w:spacing w:before="20" w:after="20"/>
              <w:jc w:val="center"/>
              <w:rPr>
                <w:sz w:val="18"/>
              </w:rPr>
            </w:pPr>
            <w:r>
              <w:rPr>
                <w:sz w:val="18"/>
              </w:rPr>
              <w:t>O</w:t>
            </w:r>
          </w:p>
        </w:tc>
        <w:tc>
          <w:tcPr>
            <w:tcW w:w="900" w:type="dxa"/>
            <w:tcBorders>
              <w:bottom w:val="single" w:sz="18" w:space="0" w:color="auto"/>
            </w:tcBorders>
          </w:tcPr>
          <w:p w:rsidR="00BC6327" w:rsidRPr="00A93A21" w:rsidRDefault="00BC6327" w:rsidP="00514FDA">
            <w:pPr>
              <w:spacing w:before="20" w:after="20"/>
              <w:jc w:val="center"/>
              <w:rPr>
                <w:sz w:val="18"/>
              </w:rPr>
            </w:pPr>
            <w:r w:rsidRPr="00A93A21">
              <w:rPr>
                <w:sz w:val="18"/>
              </w:rPr>
              <w:t>1.3</w:t>
            </w:r>
          </w:p>
        </w:tc>
        <w:tc>
          <w:tcPr>
            <w:tcW w:w="810" w:type="dxa"/>
            <w:tcBorders>
              <w:bottom w:val="single" w:sz="18" w:space="0" w:color="auto"/>
            </w:tcBorders>
          </w:tcPr>
          <w:p w:rsidR="00BC6327" w:rsidRPr="00A93A21" w:rsidRDefault="00BC6327" w:rsidP="00514FDA">
            <w:pPr>
              <w:spacing w:before="20" w:after="20"/>
              <w:jc w:val="center"/>
              <w:rPr>
                <w:sz w:val="18"/>
              </w:rPr>
            </w:pPr>
            <w:r w:rsidRPr="00A93A21">
              <w:rPr>
                <w:sz w:val="18"/>
              </w:rPr>
              <w:t>0.17</w:t>
            </w:r>
          </w:p>
        </w:tc>
        <w:tc>
          <w:tcPr>
            <w:tcW w:w="3798" w:type="dxa"/>
            <w:tcBorders>
              <w:bottom w:val="single" w:sz="18" w:space="0" w:color="auto"/>
              <w:right w:val="single" w:sz="6" w:space="0" w:color="auto"/>
            </w:tcBorders>
          </w:tcPr>
          <w:p w:rsidR="00BC6327" w:rsidRPr="00A93A21" w:rsidRDefault="00BC6327" w:rsidP="00514FDA">
            <w:pPr>
              <w:spacing w:before="20" w:after="20"/>
              <w:rPr>
                <w:sz w:val="18"/>
              </w:rPr>
            </w:pPr>
            <w:r w:rsidRPr="00A93A21">
              <w:rPr>
                <w:sz w:val="18"/>
              </w:rPr>
              <w:t>Internal corrosion of household plumbing systems; erosion of natural deposits; leaching from wood preservatives</w:t>
            </w:r>
          </w:p>
        </w:tc>
      </w:tr>
    </w:tbl>
    <w:p w:rsidR="008711B4" w:rsidRDefault="008711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98"/>
        <w:gridCol w:w="900"/>
        <w:gridCol w:w="1260"/>
        <w:gridCol w:w="1080"/>
        <w:gridCol w:w="900"/>
        <w:gridCol w:w="3348"/>
      </w:tblGrid>
      <w:tr w:rsidR="0041709B" w:rsidRPr="00A93A21" w:rsidTr="001E7F17">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41709B" w:rsidRPr="00A93A21" w:rsidRDefault="0041709B"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SAMPLING RESULTS FOR</w:t>
            </w:r>
            <w:r w:rsidR="00775871">
              <w:rPr>
                <w:rFonts w:ascii="Times New Roman" w:hAnsi="Times New Roman"/>
                <w:bCs w:val="0"/>
                <w:caps/>
                <w:sz w:val="20"/>
              </w:rPr>
              <w:t xml:space="preserve"> </w:t>
            </w:r>
            <w:r w:rsidRPr="00A93A21">
              <w:rPr>
                <w:rFonts w:ascii="Times New Roman" w:hAnsi="Times New Roman"/>
                <w:bCs w:val="0"/>
                <w:caps/>
                <w:sz w:val="20"/>
              </w:rPr>
              <w:t>sodium and hardness</w:t>
            </w:r>
          </w:p>
        </w:tc>
      </w:tr>
      <w:tr w:rsidR="0041709B" w:rsidRPr="00A93A21" w:rsidTr="00DC3DA9">
        <w:trPr>
          <w:jc w:val="center"/>
        </w:trPr>
        <w:tc>
          <w:tcPr>
            <w:tcW w:w="2250" w:type="dxa"/>
            <w:tcBorders>
              <w:top w:val="single" w:sz="18" w:space="0" w:color="auto"/>
              <w:left w:val="single" w:sz="6"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 xml:space="preserve">Chemical or Constituent </w:t>
            </w:r>
            <w:r w:rsidRPr="00A93A21">
              <w:rPr>
                <w:sz w:val="18"/>
              </w:rPr>
              <w:t>(and reporting units)</w:t>
            </w:r>
          </w:p>
        </w:tc>
        <w:tc>
          <w:tcPr>
            <w:tcW w:w="1098"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PHG</w:t>
            </w:r>
          </w:p>
          <w:p w:rsidR="0041709B" w:rsidRPr="00A93A21" w:rsidRDefault="0041709B" w:rsidP="00F01B42">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41709B" w:rsidRPr="00A93A21" w:rsidRDefault="0041709B" w:rsidP="00F01B42">
            <w:pPr>
              <w:spacing w:before="40" w:after="40"/>
              <w:jc w:val="center"/>
              <w:rPr>
                <w:b/>
                <w:sz w:val="18"/>
              </w:rPr>
            </w:pPr>
            <w:r w:rsidRPr="00A93A21">
              <w:rPr>
                <w:b/>
                <w:sz w:val="18"/>
              </w:rPr>
              <w:t>Typical Source of Contaminant</w:t>
            </w:r>
          </w:p>
        </w:tc>
      </w:tr>
      <w:tr w:rsidR="0041709B" w:rsidRPr="00A93A21" w:rsidTr="00AD4876">
        <w:trPr>
          <w:jc w:val="center"/>
        </w:trPr>
        <w:tc>
          <w:tcPr>
            <w:tcW w:w="2250" w:type="dxa"/>
            <w:tcBorders>
              <w:top w:val="nil"/>
              <w:left w:val="single" w:sz="6" w:space="0" w:color="auto"/>
              <w:bottom w:val="single" w:sz="4" w:space="0" w:color="auto"/>
            </w:tcBorders>
          </w:tcPr>
          <w:p w:rsidR="00C354F0" w:rsidRPr="00A93A21" w:rsidRDefault="0041709B" w:rsidP="00B32570">
            <w:pPr>
              <w:spacing w:before="20" w:after="20"/>
              <w:rPr>
                <w:sz w:val="18"/>
              </w:rPr>
            </w:pPr>
            <w:r w:rsidRPr="00A93A21">
              <w:rPr>
                <w:sz w:val="18"/>
              </w:rPr>
              <w:t>Sodium (ppm)</w:t>
            </w:r>
            <w:r w:rsidR="00C354F0">
              <w:rPr>
                <w:sz w:val="18"/>
              </w:rPr>
              <w:t xml:space="preserve">    </w:t>
            </w:r>
          </w:p>
        </w:tc>
        <w:tc>
          <w:tcPr>
            <w:tcW w:w="1098" w:type="dxa"/>
            <w:tcBorders>
              <w:top w:val="nil"/>
              <w:bottom w:val="single" w:sz="4" w:space="0" w:color="auto"/>
            </w:tcBorders>
          </w:tcPr>
          <w:p w:rsidR="0041709B" w:rsidRPr="00A93A21" w:rsidRDefault="00B32570" w:rsidP="00514FDA">
            <w:pPr>
              <w:spacing w:before="20" w:after="20"/>
              <w:jc w:val="center"/>
              <w:rPr>
                <w:sz w:val="18"/>
              </w:rPr>
            </w:pPr>
            <w:r>
              <w:rPr>
                <w:sz w:val="18"/>
              </w:rPr>
              <w:t>201</w:t>
            </w:r>
            <w:r w:rsidR="007D7052">
              <w:rPr>
                <w:sz w:val="18"/>
              </w:rPr>
              <w:t>5</w:t>
            </w:r>
          </w:p>
        </w:tc>
        <w:tc>
          <w:tcPr>
            <w:tcW w:w="900" w:type="dxa"/>
            <w:tcBorders>
              <w:top w:val="nil"/>
              <w:bottom w:val="single" w:sz="4" w:space="0" w:color="auto"/>
            </w:tcBorders>
          </w:tcPr>
          <w:p w:rsidR="0041709B" w:rsidRPr="00A93A21" w:rsidRDefault="007D7052" w:rsidP="00D53250">
            <w:pPr>
              <w:spacing w:before="20" w:after="20"/>
              <w:jc w:val="center"/>
              <w:rPr>
                <w:sz w:val="18"/>
              </w:rPr>
            </w:pPr>
            <w:r>
              <w:rPr>
                <w:sz w:val="18"/>
              </w:rPr>
              <w:t>5.3</w:t>
            </w:r>
          </w:p>
        </w:tc>
        <w:tc>
          <w:tcPr>
            <w:tcW w:w="1260" w:type="dxa"/>
            <w:tcBorders>
              <w:top w:val="nil"/>
              <w:bottom w:val="single" w:sz="4" w:space="0" w:color="auto"/>
            </w:tcBorders>
          </w:tcPr>
          <w:p w:rsidR="0041709B" w:rsidRPr="00A93A21" w:rsidRDefault="007D7052" w:rsidP="00514FDA">
            <w:pPr>
              <w:spacing w:before="20" w:after="20"/>
              <w:jc w:val="center"/>
              <w:rPr>
                <w:sz w:val="18"/>
              </w:rPr>
            </w:pPr>
            <w:r>
              <w:rPr>
                <w:sz w:val="18"/>
              </w:rPr>
              <w:t>-</w:t>
            </w:r>
          </w:p>
        </w:tc>
        <w:tc>
          <w:tcPr>
            <w:tcW w:w="108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top w:val="nil"/>
              <w:bottom w:val="single" w:sz="4" w:space="0" w:color="auto"/>
              <w:right w:val="single" w:sz="6" w:space="0" w:color="auto"/>
            </w:tcBorders>
          </w:tcPr>
          <w:p w:rsidR="0041709B" w:rsidRPr="00A93A21" w:rsidRDefault="00514FDA" w:rsidP="00514FDA">
            <w:pPr>
              <w:spacing w:before="20" w:after="20"/>
              <w:rPr>
                <w:sz w:val="18"/>
              </w:rPr>
            </w:pPr>
            <w:r w:rsidRPr="00A93A21">
              <w:rPr>
                <w:sz w:val="18"/>
              </w:rPr>
              <w:t>Salt present in the water and is generally naturally occurring</w:t>
            </w:r>
          </w:p>
        </w:tc>
      </w:tr>
      <w:tr w:rsidR="0041709B" w:rsidRPr="00A93A21" w:rsidTr="00AD4876">
        <w:trPr>
          <w:jc w:val="center"/>
        </w:trPr>
        <w:tc>
          <w:tcPr>
            <w:tcW w:w="2250" w:type="dxa"/>
            <w:tcBorders>
              <w:left w:val="single" w:sz="6" w:space="0" w:color="auto"/>
              <w:bottom w:val="single" w:sz="18" w:space="0" w:color="auto"/>
            </w:tcBorders>
          </w:tcPr>
          <w:p w:rsidR="0041709B" w:rsidRPr="00A93A21" w:rsidRDefault="0041709B" w:rsidP="00514FDA">
            <w:pPr>
              <w:spacing w:before="20" w:after="20"/>
              <w:rPr>
                <w:sz w:val="18"/>
              </w:rPr>
            </w:pPr>
            <w:r w:rsidRPr="00A93A21">
              <w:rPr>
                <w:sz w:val="18"/>
              </w:rPr>
              <w:t>Hardness (ppm)</w:t>
            </w:r>
          </w:p>
        </w:tc>
        <w:tc>
          <w:tcPr>
            <w:tcW w:w="1098" w:type="dxa"/>
            <w:tcBorders>
              <w:bottom w:val="single" w:sz="18" w:space="0" w:color="auto"/>
            </w:tcBorders>
          </w:tcPr>
          <w:p w:rsidR="0041709B" w:rsidRPr="00A93A21" w:rsidRDefault="007D7052" w:rsidP="00514FDA">
            <w:pPr>
              <w:spacing w:before="20" w:after="20"/>
              <w:jc w:val="center"/>
              <w:rPr>
                <w:sz w:val="18"/>
              </w:rPr>
            </w:pPr>
            <w:r>
              <w:rPr>
                <w:sz w:val="18"/>
              </w:rPr>
              <w:t>2015</w:t>
            </w:r>
          </w:p>
        </w:tc>
        <w:tc>
          <w:tcPr>
            <w:tcW w:w="900" w:type="dxa"/>
            <w:tcBorders>
              <w:bottom w:val="single" w:sz="18" w:space="0" w:color="auto"/>
            </w:tcBorders>
          </w:tcPr>
          <w:p w:rsidR="0041709B" w:rsidRPr="00A93A21" w:rsidRDefault="007D7052" w:rsidP="00514FDA">
            <w:pPr>
              <w:spacing w:before="20" w:after="20"/>
              <w:jc w:val="center"/>
              <w:rPr>
                <w:sz w:val="18"/>
              </w:rPr>
            </w:pPr>
            <w:r>
              <w:rPr>
                <w:sz w:val="18"/>
              </w:rPr>
              <w:t>27</w:t>
            </w:r>
          </w:p>
        </w:tc>
        <w:tc>
          <w:tcPr>
            <w:tcW w:w="1260" w:type="dxa"/>
            <w:tcBorders>
              <w:bottom w:val="single" w:sz="18" w:space="0" w:color="auto"/>
            </w:tcBorders>
          </w:tcPr>
          <w:p w:rsidR="0041709B" w:rsidRPr="00A93A21" w:rsidRDefault="007D7052" w:rsidP="00514FDA">
            <w:pPr>
              <w:spacing w:before="20" w:after="20"/>
              <w:jc w:val="center"/>
              <w:rPr>
                <w:sz w:val="18"/>
              </w:rPr>
            </w:pPr>
            <w:r>
              <w:rPr>
                <w:sz w:val="18"/>
              </w:rPr>
              <w:t>-</w:t>
            </w:r>
          </w:p>
        </w:tc>
        <w:tc>
          <w:tcPr>
            <w:tcW w:w="108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bottom w:val="single" w:sz="18" w:space="0" w:color="auto"/>
              <w:right w:val="single" w:sz="6" w:space="0" w:color="auto"/>
            </w:tcBorders>
          </w:tcPr>
          <w:p w:rsidR="0041709B" w:rsidRPr="00A93A21" w:rsidRDefault="00514FDA" w:rsidP="00514FDA">
            <w:pPr>
              <w:spacing w:before="20" w:after="20"/>
              <w:rPr>
                <w:sz w:val="18"/>
              </w:rPr>
            </w:pPr>
            <w:r w:rsidRPr="00A93A21">
              <w:rPr>
                <w:sz w:val="18"/>
              </w:rPr>
              <w:t>Sum of polyvalent cations present in the water, generally magnesium and calcium</w:t>
            </w:r>
            <w:r w:rsidR="00904288" w:rsidRPr="00A93A21">
              <w:rPr>
                <w:sz w:val="18"/>
              </w:rPr>
              <w:t xml:space="preserve">, and are </w:t>
            </w:r>
            <w:r w:rsidRPr="00A93A21">
              <w:rPr>
                <w:sz w:val="18"/>
              </w:rPr>
              <w:t xml:space="preserve">usually naturally </w:t>
            </w:r>
            <w:r w:rsidR="00E20938" w:rsidRPr="00A93A21">
              <w:rPr>
                <w:sz w:val="18"/>
              </w:rPr>
              <w:t>occurring</w:t>
            </w:r>
          </w:p>
        </w:tc>
      </w:tr>
    </w:tbl>
    <w:p w:rsidR="00CC0ECF" w:rsidRDefault="00CC0ECF"/>
    <w:p w:rsidR="00591708" w:rsidRDefault="005917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10"/>
        <w:gridCol w:w="900"/>
        <w:gridCol w:w="1170"/>
        <w:gridCol w:w="810"/>
        <w:gridCol w:w="1170"/>
        <w:gridCol w:w="3438"/>
      </w:tblGrid>
      <w:tr w:rsidR="0016406F" w:rsidRPr="00A93A21" w:rsidTr="00236E5B">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16406F" w:rsidRPr="00A93A21" w:rsidRDefault="0016406F" w:rsidP="00236E5B">
            <w:pPr>
              <w:spacing w:before="40" w:after="40"/>
              <w:jc w:val="center"/>
              <w:rPr>
                <w:b/>
                <w:caps/>
              </w:rPr>
            </w:pPr>
            <w:r w:rsidRPr="00A93A21">
              <w:rPr>
                <w:i/>
                <w:sz w:val="18"/>
              </w:rPr>
              <w:br w:type="page"/>
            </w:r>
            <w:r w:rsidRPr="00A93A21">
              <w:br w:type="page"/>
            </w:r>
            <w:r w:rsidR="00591708">
              <w:t xml:space="preserve"> </w:t>
            </w:r>
            <w:r w:rsidRPr="00A93A21">
              <w:rPr>
                <w:b/>
                <w:caps/>
              </w:rPr>
              <w:t xml:space="preserve">TAble 4 – detection of contaminants with a </w:t>
            </w:r>
            <w:r w:rsidRPr="00A93A21">
              <w:rPr>
                <w:b/>
                <w:caps/>
                <w:u w:val="single"/>
              </w:rPr>
              <w:t>Primary</w:t>
            </w:r>
            <w:r w:rsidRPr="00A93A21">
              <w:rPr>
                <w:b/>
                <w:caps/>
              </w:rPr>
              <w:t xml:space="preserve"> Drinking Water Standard</w:t>
            </w:r>
            <w:r w:rsidR="00994F45">
              <w:rPr>
                <w:b/>
                <w:caps/>
              </w:rPr>
              <w:t>-TREATED</w:t>
            </w:r>
          </w:p>
        </w:tc>
      </w:tr>
      <w:tr w:rsidR="0016406F" w:rsidRPr="00A93A21" w:rsidTr="00591708">
        <w:trPr>
          <w:jc w:val="center"/>
        </w:trPr>
        <w:tc>
          <w:tcPr>
            <w:tcW w:w="2538" w:type="dxa"/>
            <w:tcBorders>
              <w:top w:val="single" w:sz="18" w:space="0" w:color="auto"/>
              <w:left w:val="single" w:sz="6" w:space="0" w:color="auto"/>
              <w:bottom w:val="double" w:sz="6" w:space="0" w:color="auto"/>
            </w:tcBorders>
            <w:vAlign w:val="center"/>
          </w:tcPr>
          <w:p w:rsidR="0016406F" w:rsidRPr="00A93A21" w:rsidRDefault="0016406F" w:rsidP="0096797B">
            <w:pPr>
              <w:spacing w:before="40" w:after="40"/>
              <w:jc w:val="center"/>
              <w:rPr>
                <w:b/>
                <w:sz w:val="18"/>
              </w:rPr>
            </w:pPr>
            <w:r w:rsidRPr="00A93A21">
              <w:rPr>
                <w:b/>
                <w:sz w:val="18"/>
              </w:rPr>
              <w:t>Chemical or Constituent</w:t>
            </w:r>
            <w:r w:rsidRPr="00A93A21">
              <w:rPr>
                <w:b/>
                <w:sz w:val="18"/>
              </w:rPr>
              <w:br/>
            </w:r>
            <w:r w:rsidR="0096797B" w:rsidRPr="00BD513E">
              <w:rPr>
                <w:b/>
                <w:i/>
              </w:rPr>
              <w:t>TREATED WATER</w:t>
            </w:r>
          </w:p>
        </w:tc>
        <w:tc>
          <w:tcPr>
            <w:tcW w:w="810" w:type="dxa"/>
            <w:tcBorders>
              <w:top w:val="single" w:sz="18" w:space="0" w:color="auto"/>
              <w:bottom w:val="double" w:sz="6" w:space="0" w:color="auto"/>
            </w:tcBorders>
            <w:vAlign w:val="center"/>
          </w:tcPr>
          <w:p w:rsidR="0016406F" w:rsidRPr="00A93A21" w:rsidRDefault="0016406F" w:rsidP="00236E5B">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16406F" w:rsidRPr="00A93A21" w:rsidRDefault="0016406F" w:rsidP="00236E5B">
            <w:pPr>
              <w:spacing w:before="40" w:after="40"/>
              <w:jc w:val="center"/>
              <w:rPr>
                <w:b/>
                <w:sz w:val="18"/>
              </w:rPr>
            </w:pPr>
            <w:r w:rsidRPr="00A93A21">
              <w:rPr>
                <w:b/>
                <w:sz w:val="18"/>
              </w:rPr>
              <w:t>Level Detected</w:t>
            </w:r>
          </w:p>
        </w:tc>
        <w:tc>
          <w:tcPr>
            <w:tcW w:w="1170" w:type="dxa"/>
            <w:tcBorders>
              <w:top w:val="single" w:sz="18" w:space="0" w:color="auto"/>
              <w:bottom w:val="double" w:sz="6" w:space="0" w:color="auto"/>
            </w:tcBorders>
            <w:vAlign w:val="center"/>
          </w:tcPr>
          <w:p w:rsidR="0016406F" w:rsidRPr="00A93A21" w:rsidRDefault="0016406F" w:rsidP="00236E5B">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810" w:type="dxa"/>
            <w:tcBorders>
              <w:top w:val="single" w:sz="18" w:space="0" w:color="auto"/>
              <w:bottom w:val="double" w:sz="6" w:space="0" w:color="auto"/>
            </w:tcBorders>
            <w:vAlign w:val="center"/>
          </w:tcPr>
          <w:p w:rsidR="0016406F" w:rsidRPr="00A93A21" w:rsidRDefault="0016406F" w:rsidP="00236E5B">
            <w:pPr>
              <w:spacing w:before="40" w:after="40"/>
              <w:jc w:val="center"/>
              <w:rPr>
                <w:b/>
                <w:sz w:val="18"/>
              </w:rPr>
            </w:pPr>
            <w:r w:rsidRPr="00A93A21">
              <w:rPr>
                <w:b/>
                <w:bCs/>
              </w:rPr>
              <w:t>MCL</w:t>
            </w:r>
            <w:r w:rsidRPr="00A93A21">
              <w:rPr>
                <w:b/>
                <w:bCs/>
              </w:rPr>
              <w:br/>
            </w:r>
          </w:p>
        </w:tc>
        <w:tc>
          <w:tcPr>
            <w:tcW w:w="1170" w:type="dxa"/>
            <w:tcBorders>
              <w:top w:val="single" w:sz="18" w:space="0" w:color="auto"/>
              <w:bottom w:val="double" w:sz="6" w:space="0" w:color="auto"/>
            </w:tcBorders>
            <w:vAlign w:val="center"/>
          </w:tcPr>
          <w:p w:rsidR="0016406F" w:rsidRPr="00A93A21" w:rsidRDefault="0016406F" w:rsidP="00236E5B">
            <w:pPr>
              <w:spacing w:before="40" w:after="40"/>
              <w:jc w:val="center"/>
              <w:rPr>
                <w:b/>
                <w:sz w:val="18"/>
              </w:rPr>
            </w:pPr>
            <w:r w:rsidRPr="00A93A21">
              <w:rPr>
                <w:b/>
                <w:bCs/>
              </w:rPr>
              <w:t>PHG</w:t>
            </w:r>
            <w:r w:rsidRPr="00A93A21">
              <w:rPr>
                <w:b/>
              </w:rPr>
              <w:br/>
              <w:t>(</w:t>
            </w:r>
            <w:r>
              <w:rPr>
                <w:b/>
              </w:rPr>
              <w:t xml:space="preserve"> </w:t>
            </w:r>
            <w:r w:rsidRPr="00A93A21">
              <w:rPr>
                <w:b/>
              </w:rPr>
              <w:t>MCLG</w:t>
            </w:r>
            <w:r>
              <w:rPr>
                <w:b/>
              </w:rPr>
              <w:t xml:space="preserve"> </w:t>
            </w:r>
            <w:r w:rsidRPr="00A93A21">
              <w:rPr>
                <w:b/>
              </w:rPr>
              <w:t>)</w:t>
            </w:r>
            <w:r w:rsidRPr="00A93A21">
              <w:rPr>
                <w:b/>
              </w:rPr>
              <w:br/>
            </w:r>
          </w:p>
        </w:tc>
        <w:tc>
          <w:tcPr>
            <w:tcW w:w="3438" w:type="dxa"/>
            <w:tcBorders>
              <w:top w:val="single" w:sz="18" w:space="0" w:color="auto"/>
              <w:bottom w:val="double" w:sz="6" w:space="0" w:color="auto"/>
              <w:right w:val="single" w:sz="6" w:space="0" w:color="auto"/>
            </w:tcBorders>
            <w:vAlign w:val="center"/>
          </w:tcPr>
          <w:p w:rsidR="0016406F" w:rsidRPr="00A93A21" w:rsidRDefault="0016406F" w:rsidP="00236E5B">
            <w:pPr>
              <w:spacing w:before="40" w:after="40"/>
              <w:jc w:val="center"/>
              <w:rPr>
                <w:b/>
                <w:sz w:val="18"/>
              </w:rPr>
            </w:pPr>
            <w:r w:rsidRPr="00A93A21">
              <w:rPr>
                <w:b/>
                <w:sz w:val="18"/>
              </w:rPr>
              <w:t>Typical Source of Contaminant</w:t>
            </w:r>
          </w:p>
        </w:tc>
      </w:tr>
      <w:tr w:rsidR="0016406F" w:rsidRPr="00A93A21" w:rsidTr="00591708">
        <w:trPr>
          <w:trHeight w:val="314"/>
          <w:jc w:val="center"/>
        </w:trPr>
        <w:tc>
          <w:tcPr>
            <w:tcW w:w="2538" w:type="dxa"/>
            <w:tcBorders>
              <w:left w:val="single" w:sz="6" w:space="0" w:color="auto"/>
            </w:tcBorders>
          </w:tcPr>
          <w:p w:rsidR="0016406F" w:rsidRDefault="0016406F" w:rsidP="00236E5B">
            <w:pPr>
              <w:spacing w:before="40" w:after="40"/>
              <w:rPr>
                <w:sz w:val="18"/>
              </w:rPr>
            </w:pPr>
            <w:r>
              <w:rPr>
                <w:sz w:val="18"/>
              </w:rPr>
              <w:t>Total Trihalomethane (ppb )</w:t>
            </w:r>
          </w:p>
        </w:tc>
        <w:tc>
          <w:tcPr>
            <w:tcW w:w="810" w:type="dxa"/>
          </w:tcPr>
          <w:p w:rsidR="0016406F" w:rsidRDefault="007D7052" w:rsidP="00236E5B">
            <w:pPr>
              <w:spacing w:before="40" w:after="40"/>
              <w:jc w:val="center"/>
              <w:rPr>
                <w:sz w:val="18"/>
              </w:rPr>
            </w:pPr>
            <w:r>
              <w:rPr>
                <w:sz w:val="18"/>
              </w:rPr>
              <w:t>2015</w:t>
            </w:r>
          </w:p>
        </w:tc>
        <w:tc>
          <w:tcPr>
            <w:tcW w:w="900" w:type="dxa"/>
          </w:tcPr>
          <w:p w:rsidR="0016406F" w:rsidRDefault="007D7052" w:rsidP="00236E5B">
            <w:pPr>
              <w:spacing w:before="40" w:after="40"/>
              <w:jc w:val="center"/>
              <w:rPr>
                <w:sz w:val="18"/>
              </w:rPr>
            </w:pPr>
            <w:r>
              <w:rPr>
                <w:sz w:val="18"/>
              </w:rPr>
              <w:t>44</w:t>
            </w:r>
          </w:p>
        </w:tc>
        <w:tc>
          <w:tcPr>
            <w:tcW w:w="1170" w:type="dxa"/>
          </w:tcPr>
          <w:p w:rsidR="0016406F" w:rsidRDefault="007D7052" w:rsidP="00236E5B">
            <w:pPr>
              <w:spacing w:before="40" w:after="40"/>
              <w:jc w:val="center"/>
              <w:rPr>
                <w:sz w:val="18"/>
              </w:rPr>
            </w:pPr>
            <w:r>
              <w:rPr>
                <w:sz w:val="18"/>
              </w:rPr>
              <w:t>32-67</w:t>
            </w:r>
          </w:p>
        </w:tc>
        <w:tc>
          <w:tcPr>
            <w:tcW w:w="810" w:type="dxa"/>
          </w:tcPr>
          <w:p w:rsidR="0016406F" w:rsidRDefault="0016406F" w:rsidP="00236E5B">
            <w:pPr>
              <w:spacing w:before="40" w:after="40"/>
              <w:jc w:val="center"/>
              <w:rPr>
                <w:sz w:val="18"/>
              </w:rPr>
            </w:pPr>
            <w:r>
              <w:rPr>
                <w:sz w:val="18"/>
              </w:rPr>
              <w:t>80</w:t>
            </w:r>
          </w:p>
        </w:tc>
        <w:tc>
          <w:tcPr>
            <w:tcW w:w="1170" w:type="dxa"/>
          </w:tcPr>
          <w:p w:rsidR="0016406F" w:rsidRDefault="0016406F" w:rsidP="00236E5B">
            <w:pPr>
              <w:spacing w:before="40" w:after="40"/>
              <w:jc w:val="center"/>
              <w:rPr>
                <w:sz w:val="18"/>
              </w:rPr>
            </w:pPr>
            <w:r>
              <w:rPr>
                <w:sz w:val="18"/>
              </w:rPr>
              <w:t>N/A</w:t>
            </w:r>
          </w:p>
        </w:tc>
        <w:tc>
          <w:tcPr>
            <w:tcW w:w="3438" w:type="dxa"/>
            <w:tcBorders>
              <w:right w:val="single" w:sz="6" w:space="0" w:color="auto"/>
            </w:tcBorders>
          </w:tcPr>
          <w:p w:rsidR="0016406F" w:rsidRDefault="0016406F" w:rsidP="00236E5B">
            <w:pPr>
              <w:spacing w:before="40" w:after="40"/>
              <w:rPr>
                <w:sz w:val="18"/>
              </w:rPr>
            </w:pPr>
            <w:r>
              <w:rPr>
                <w:sz w:val="18"/>
              </w:rPr>
              <w:t>By-product of disinfection treatment</w:t>
            </w:r>
          </w:p>
        </w:tc>
      </w:tr>
      <w:tr w:rsidR="0016406F" w:rsidRPr="00A93A21" w:rsidTr="00591708">
        <w:trPr>
          <w:trHeight w:val="314"/>
          <w:jc w:val="center"/>
        </w:trPr>
        <w:tc>
          <w:tcPr>
            <w:tcW w:w="2538" w:type="dxa"/>
            <w:tcBorders>
              <w:left w:val="single" w:sz="6" w:space="0" w:color="auto"/>
            </w:tcBorders>
          </w:tcPr>
          <w:p w:rsidR="0016406F" w:rsidRDefault="0016406F" w:rsidP="00236E5B">
            <w:pPr>
              <w:spacing w:before="40" w:after="40"/>
              <w:rPr>
                <w:sz w:val="18"/>
              </w:rPr>
            </w:pPr>
            <w:r>
              <w:rPr>
                <w:sz w:val="18"/>
              </w:rPr>
              <w:t>Haloacetic Acid ( ppb )</w:t>
            </w:r>
          </w:p>
        </w:tc>
        <w:tc>
          <w:tcPr>
            <w:tcW w:w="810" w:type="dxa"/>
          </w:tcPr>
          <w:p w:rsidR="0016406F" w:rsidRDefault="007D7052" w:rsidP="00236E5B">
            <w:pPr>
              <w:spacing w:before="40" w:after="40"/>
              <w:jc w:val="center"/>
              <w:rPr>
                <w:sz w:val="18"/>
              </w:rPr>
            </w:pPr>
            <w:r>
              <w:rPr>
                <w:sz w:val="18"/>
              </w:rPr>
              <w:t>2015</w:t>
            </w:r>
          </w:p>
        </w:tc>
        <w:tc>
          <w:tcPr>
            <w:tcW w:w="900" w:type="dxa"/>
          </w:tcPr>
          <w:p w:rsidR="0016406F" w:rsidRDefault="007D7052" w:rsidP="00236E5B">
            <w:pPr>
              <w:spacing w:before="40" w:after="40"/>
              <w:jc w:val="center"/>
              <w:rPr>
                <w:sz w:val="18"/>
              </w:rPr>
            </w:pPr>
            <w:r>
              <w:rPr>
                <w:sz w:val="18"/>
              </w:rPr>
              <w:t>17</w:t>
            </w:r>
          </w:p>
        </w:tc>
        <w:tc>
          <w:tcPr>
            <w:tcW w:w="1170" w:type="dxa"/>
          </w:tcPr>
          <w:p w:rsidR="0016406F" w:rsidRDefault="007D7052" w:rsidP="00236E5B">
            <w:pPr>
              <w:spacing w:before="40" w:after="40"/>
              <w:jc w:val="center"/>
              <w:rPr>
                <w:sz w:val="18"/>
              </w:rPr>
            </w:pPr>
            <w:r>
              <w:rPr>
                <w:sz w:val="18"/>
              </w:rPr>
              <w:t>10-26</w:t>
            </w:r>
          </w:p>
        </w:tc>
        <w:tc>
          <w:tcPr>
            <w:tcW w:w="810" w:type="dxa"/>
          </w:tcPr>
          <w:p w:rsidR="0016406F" w:rsidRDefault="0016406F" w:rsidP="00236E5B">
            <w:pPr>
              <w:spacing w:before="40" w:after="40"/>
              <w:jc w:val="center"/>
              <w:rPr>
                <w:sz w:val="18"/>
              </w:rPr>
            </w:pPr>
            <w:r>
              <w:rPr>
                <w:sz w:val="18"/>
              </w:rPr>
              <w:t>60</w:t>
            </w:r>
          </w:p>
        </w:tc>
        <w:tc>
          <w:tcPr>
            <w:tcW w:w="1170" w:type="dxa"/>
          </w:tcPr>
          <w:p w:rsidR="0016406F" w:rsidRDefault="0016406F" w:rsidP="00236E5B">
            <w:pPr>
              <w:spacing w:before="40" w:after="40"/>
              <w:jc w:val="center"/>
              <w:rPr>
                <w:sz w:val="18"/>
              </w:rPr>
            </w:pPr>
            <w:r>
              <w:rPr>
                <w:sz w:val="18"/>
              </w:rPr>
              <w:t>N/A</w:t>
            </w:r>
          </w:p>
        </w:tc>
        <w:tc>
          <w:tcPr>
            <w:tcW w:w="3438" w:type="dxa"/>
            <w:tcBorders>
              <w:right w:val="single" w:sz="6" w:space="0" w:color="auto"/>
            </w:tcBorders>
          </w:tcPr>
          <w:p w:rsidR="0016406F" w:rsidRDefault="0016406F" w:rsidP="00236E5B">
            <w:pPr>
              <w:spacing w:before="40" w:after="40"/>
              <w:rPr>
                <w:sz w:val="18"/>
              </w:rPr>
            </w:pPr>
            <w:r>
              <w:rPr>
                <w:sz w:val="18"/>
              </w:rPr>
              <w:t>By-product of disinfection treatment</w:t>
            </w:r>
          </w:p>
        </w:tc>
      </w:tr>
      <w:tr w:rsidR="0016406F" w:rsidRPr="00A93A21" w:rsidTr="00591708">
        <w:trPr>
          <w:trHeight w:val="314"/>
          <w:jc w:val="center"/>
        </w:trPr>
        <w:tc>
          <w:tcPr>
            <w:tcW w:w="2538" w:type="dxa"/>
            <w:tcBorders>
              <w:left w:val="single" w:sz="6" w:space="0" w:color="auto"/>
            </w:tcBorders>
          </w:tcPr>
          <w:p w:rsidR="0016406F" w:rsidRDefault="0016406F" w:rsidP="00236E5B">
            <w:pPr>
              <w:spacing w:before="40" w:after="40"/>
              <w:rPr>
                <w:sz w:val="18"/>
              </w:rPr>
            </w:pPr>
            <w:r>
              <w:rPr>
                <w:sz w:val="18"/>
              </w:rPr>
              <w:t xml:space="preserve">Free Chlorine Residual ( ppm ) </w:t>
            </w:r>
          </w:p>
        </w:tc>
        <w:tc>
          <w:tcPr>
            <w:tcW w:w="810" w:type="dxa"/>
          </w:tcPr>
          <w:p w:rsidR="0016406F" w:rsidRDefault="007D7052" w:rsidP="00236E5B">
            <w:pPr>
              <w:spacing w:before="40" w:after="40"/>
              <w:jc w:val="center"/>
              <w:rPr>
                <w:sz w:val="18"/>
              </w:rPr>
            </w:pPr>
            <w:r>
              <w:rPr>
                <w:sz w:val="18"/>
              </w:rPr>
              <w:t>2015</w:t>
            </w:r>
          </w:p>
        </w:tc>
        <w:tc>
          <w:tcPr>
            <w:tcW w:w="900" w:type="dxa"/>
          </w:tcPr>
          <w:p w:rsidR="0016406F" w:rsidRDefault="007D7052" w:rsidP="00236E5B">
            <w:pPr>
              <w:spacing w:before="40" w:after="40"/>
              <w:jc w:val="center"/>
              <w:rPr>
                <w:sz w:val="18"/>
              </w:rPr>
            </w:pPr>
            <w:r>
              <w:rPr>
                <w:sz w:val="18"/>
              </w:rPr>
              <w:t>0.92</w:t>
            </w:r>
          </w:p>
        </w:tc>
        <w:tc>
          <w:tcPr>
            <w:tcW w:w="1170" w:type="dxa"/>
          </w:tcPr>
          <w:p w:rsidR="0016406F" w:rsidRDefault="007D7052" w:rsidP="00B90FCA">
            <w:pPr>
              <w:spacing w:before="40" w:after="40"/>
              <w:jc w:val="center"/>
              <w:rPr>
                <w:sz w:val="18"/>
              </w:rPr>
            </w:pPr>
            <w:r>
              <w:rPr>
                <w:sz w:val="18"/>
              </w:rPr>
              <w:t>0.31-2.04</w:t>
            </w:r>
          </w:p>
        </w:tc>
        <w:tc>
          <w:tcPr>
            <w:tcW w:w="810" w:type="dxa"/>
          </w:tcPr>
          <w:p w:rsidR="0016406F" w:rsidRDefault="0016406F" w:rsidP="00236E5B">
            <w:pPr>
              <w:spacing w:before="40" w:after="40"/>
              <w:jc w:val="center"/>
              <w:rPr>
                <w:sz w:val="18"/>
              </w:rPr>
            </w:pPr>
            <w:r>
              <w:rPr>
                <w:sz w:val="18"/>
              </w:rPr>
              <w:t>[4.0]</w:t>
            </w:r>
          </w:p>
        </w:tc>
        <w:tc>
          <w:tcPr>
            <w:tcW w:w="1170" w:type="dxa"/>
          </w:tcPr>
          <w:p w:rsidR="0016406F" w:rsidRDefault="0016406F" w:rsidP="00236E5B">
            <w:pPr>
              <w:spacing w:before="40" w:after="40"/>
              <w:jc w:val="center"/>
              <w:rPr>
                <w:sz w:val="18"/>
              </w:rPr>
            </w:pPr>
            <w:r>
              <w:rPr>
                <w:sz w:val="18"/>
              </w:rPr>
              <w:t>[4.0]</w:t>
            </w:r>
          </w:p>
        </w:tc>
        <w:tc>
          <w:tcPr>
            <w:tcW w:w="3438" w:type="dxa"/>
            <w:tcBorders>
              <w:right w:val="single" w:sz="6" w:space="0" w:color="auto"/>
            </w:tcBorders>
          </w:tcPr>
          <w:p w:rsidR="0016406F" w:rsidRDefault="0016406F" w:rsidP="00236E5B">
            <w:pPr>
              <w:spacing w:before="40" w:after="40"/>
              <w:rPr>
                <w:sz w:val="18"/>
              </w:rPr>
            </w:pPr>
            <w:r>
              <w:rPr>
                <w:sz w:val="18"/>
              </w:rPr>
              <w:t>Water treatment additive for disinfection</w:t>
            </w:r>
          </w:p>
        </w:tc>
      </w:tr>
      <w:tr w:rsidR="00B90FCA" w:rsidRPr="00A93A21" w:rsidTr="00591708">
        <w:trPr>
          <w:trHeight w:val="314"/>
          <w:jc w:val="center"/>
        </w:trPr>
        <w:tc>
          <w:tcPr>
            <w:tcW w:w="2538" w:type="dxa"/>
            <w:tcBorders>
              <w:left w:val="single" w:sz="6" w:space="0" w:color="auto"/>
            </w:tcBorders>
          </w:tcPr>
          <w:p w:rsidR="00B90FCA" w:rsidRDefault="00B90FCA" w:rsidP="00B90FCA">
            <w:pPr>
              <w:spacing w:before="40" w:after="40"/>
              <w:rPr>
                <w:sz w:val="18"/>
              </w:rPr>
            </w:pPr>
            <w:r>
              <w:rPr>
                <w:sz w:val="18"/>
              </w:rPr>
              <w:t>Total Organic Carbon</w:t>
            </w:r>
            <w:r w:rsidR="001C5D1B">
              <w:rPr>
                <w:sz w:val="18"/>
              </w:rPr>
              <w:t xml:space="preserve"> ( ppm )</w:t>
            </w:r>
          </w:p>
          <w:p w:rsidR="00B32570" w:rsidRDefault="00B32570" w:rsidP="00B90FCA">
            <w:pPr>
              <w:spacing w:before="40" w:after="40"/>
              <w:rPr>
                <w:sz w:val="18"/>
              </w:rPr>
            </w:pPr>
          </w:p>
        </w:tc>
        <w:tc>
          <w:tcPr>
            <w:tcW w:w="810" w:type="dxa"/>
          </w:tcPr>
          <w:p w:rsidR="00B90FCA" w:rsidRDefault="007D7052" w:rsidP="00236E5B">
            <w:pPr>
              <w:spacing w:before="40" w:after="40"/>
              <w:jc w:val="center"/>
              <w:rPr>
                <w:sz w:val="18"/>
              </w:rPr>
            </w:pPr>
            <w:r>
              <w:rPr>
                <w:sz w:val="18"/>
              </w:rPr>
              <w:t>2015</w:t>
            </w:r>
          </w:p>
        </w:tc>
        <w:tc>
          <w:tcPr>
            <w:tcW w:w="900" w:type="dxa"/>
          </w:tcPr>
          <w:p w:rsidR="00B90FCA" w:rsidRDefault="007D7052" w:rsidP="00236E5B">
            <w:pPr>
              <w:spacing w:before="40" w:after="40"/>
              <w:jc w:val="center"/>
              <w:rPr>
                <w:sz w:val="18"/>
              </w:rPr>
            </w:pPr>
            <w:r>
              <w:rPr>
                <w:sz w:val="18"/>
              </w:rPr>
              <w:t>0.83</w:t>
            </w:r>
          </w:p>
        </w:tc>
        <w:tc>
          <w:tcPr>
            <w:tcW w:w="1170" w:type="dxa"/>
          </w:tcPr>
          <w:p w:rsidR="00B90FCA" w:rsidRDefault="007D7052" w:rsidP="00236E5B">
            <w:pPr>
              <w:spacing w:before="40" w:after="40"/>
              <w:jc w:val="center"/>
              <w:rPr>
                <w:sz w:val="18"/>
              </w:rPr>
            </w:pPr>
            <w:r>
              <w:rPr>
                <w:sz w:val="18"/>
              </w:rPr>
              <w:t>0.72-0.98</w:t>
            </w:r>
          </w:p>
        </w:tc>
        <w:tc>
          <w:tcPr>
            <w:tcW w:w="810" w:type="dxa"/>
          </w:tcPr>
          <w:p w:rsidR="00B90FCA" w:rsidRDefault="001C5D1B" w:rsidP="00236E5B">
            <w:pPr>
              <w:spacing w:before="40" w:after="40"/>
              <w:jc w:val="center"/>
              <w:rPr>
                <w:sz w:val="18"/>
              </w:rPr>
            </w:pPr>
            <w:r>
              <w:rPr>
                <w:sz w:val="18"/>
              </w:rPr>
              <w:t>TT</w:t>
            </w:r>
          </w:p>
        </w:tc>
        <w:tc>
          <w:tcPr>
            <w:tcW w:w="1170" w:type="dxa"/>
          </w:tcPr>
          <w:p w:rsidR="00B90FCA" w:rsidRDefault="001C5D1B" w:rsidP="00236E5B">
            <w:pPr>
              <w:spacing w:before="40" w:after="40"/>
              <w:jc w:val="center"/>
              <w:rPr>
                <w:sz w:val="18"/>
              </w:rPr>
            </w:pPr>
            <w:r>
              <w:rPr>
                <w:sz w:val="18"/>
              </w:rPr>
              <w:t>N/A</w:t>
            </w:r>
          </w:p>
        </w:tc>
        <w:tc>
          <w:tcPr>
            <w:tcW w:w="3438" w:type="dxa"/>
            <w:tcBorders>
              <w:right w:val="single" w:sz="6" w:space="0" w:color="auto"/>
            </w:tcBorders>
          </w:tcPr>
          <w:p w:rsidR="00B90FCA" w:rsidRDefault="00B90FCA" w:rsidP="001C5D1B">
            <w:pPr>
              <w:spacing w:before="40" w:after="40"/>
              <w:rPr>
                <w:sz w:val="18"/>
              </w:rPr>
            </w:pPr>
            <w:r>
              <w:rPr>
                <w:sz w:val="18"/>
              </w:rPr>
              <w:t>Various natural and ma</w:t>
            </w:r>
            <w:r w:rsidR="001C5D1B">
              <w:rPr>
                <w:sz w:val="18"/>
              </w:rPr>
              <w:t>n</w:t>
            </w:r>
            <w:r>
              <w:rPr>
                <w:sz w:val="18"/>
              </w:rPr>
              <w:t>-made sources</w:t>
            </w:r>
          </w:p>
        </w:tc>
      </w:tr>
    </w:tbl>
    <w:p w:rsidR="0016406F" w:rsidRDefault="0016406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90"/>
        <w:gridCol w:w="900"/>
        <w:gridCol w:w="1170"/>
        <w:gridCol w:w="720"/>
        <w:gridCol w:w="1080"/>
        <w:gridCol w:w="3438"/>
      </w:tblGrid>
      <w:tr w:rsidR="00994F45" w:rsidRPr="00A93A21" w:rsidTr="00B0702C">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994F45" w:rsidRPr="00A93A21" w:rsidRDefault="00994F45" w:rsidP="0096797B">
            <w:pPr>
              <w:spacing w:before="40" w:after="40"/>
              <w:jc w:val="center"/>
              <w:rPr>
                <w:b/>
                <w:caps/>
              </w:rPr>
            </w:pPr>
            <w:r w:rsidRPr="00A93A21">
              <w:rPr>
                <w:i/>
                <w:sz w:val="18"/>
              </w:rPr>
              <w:br w:type="page"/>
            </w:r>
            <w:r w:rsidRPr="00A93A21">
              <w:br w:type="page"/>
            </w:r>
            <w:r>
              <w:t xml:space="preserve"> </w:t>
            </w:r>
            <w:r w:rsidRPr="00A93A21">
              <w:rPr>
                <w:b/>
                <w:caps/>
              </w:rPr>
              <w:t xml:space="preserve">TAble 4 – detection of contaminants with a </w:t>
            </w:r>
            <w:r w:rsidRPr="00A93A21">
              <w:rPr>
                <w:b/>
                <w:caps/>
                <w:u w:val="single"/>
              </w:rPr>
              <w:t>Primary</w:t>
            </w:r>
            <w:r w:rsidRPr="00A93A21">
              <w:rPr>
                <w:b/>
                <w:caps/>
              </w:rPr>
              <w:t xml:space="preserve"> Drinking Water Standard</w:t>
            </w:r>
            <w:r w:rsidR="0096797B">
              <w:rPr>
                <w:b/>
                <w:caps/>
              </w:rPr>
              <w:t xml:space="preserve"> </w:t>
            </w:r>
          </w:p>
        </w:tc>
      </w:tr>
      <w:tr w:rsidR="00994F45" w:rsidRPr="00A93A21" w:rsidTr="0096797B">
        <w:trPr>
          <w:jc w:val="center"/>
        </w:trPr>
        <w:tc>
          <w:tcPr>
            <w:tcW w:w="2538" w:type="dxa"/>
            <w:tcBorders>
              <w:top w:val="single" w:sz="18" w:space="0" w:color="auto"/>
              <w:left w:val="single" w:sz="6" w:space="0" w:color="auto"/>
              <w:bottom w:val="double" w:sz="6" w:space="0" w:color="auto"/>
            </w:tcBorders>
            <w:vAlign w:val="center"/>
          </w:tcPr>
          <w:p w:rsidR="00994F45" w:rsidRPr="00A93A21" w:rsidRDefault="00994F45" w:rsidP="00B0702C">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994F45" w:rsidRPr="00A93A21" w:rsidRDefault="00994F45" w:rsidP="00B0702C">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994F45" w:rsidRPr="00A93A21" w:rsidRDefault="00994F45" w:rsidP="00B0702C">
            <w:pPr>
              <w:spacing w:before="40" w:after="40"/>
              <w:jc w:val="center"/>
              <w:rPr>
                <w:b/>
                <w:sz w:val="18"/>
              </w:rPr>
            </w:pPr>
            <w:r w:rsidRPr="00A93A21">
              <w:rPr>
                <w:b/>
                <w:sz w:val="18"/>
              </w:rPr>
              <w:t>Level Detected</w:t>
            </w:r>
          </w:p>
        </w:tc>
        <w:tc>
          <w:tcPr>
            <w:tcW w:w="1170" w:type="dxa"/>
            <w:tcBorders>
              <w:top w:val="single" w:sz="18" w:space="0" w:color="auto"/>
              <w:bottom w:val="double" w:sz="6" w:space="0" w:color="auto"/>
            </w:tcBorders>
            <w:vAlign w:val="center"/>
          </w:tcPr>
          <w:p w:rsidR="00994F45" w:rsidRPr="00A93A21" w:rsidRDefault="00994F45" w:rsidP="00B0702C">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720" w:type="dxa"/>
            <w:tcBorders>
              <w:top w:val="single" w:sz="18" w:space="0" w:color="auto"/>
              <w:bottom w:val="double" w:sz="6" w:space="0" w:color="auto"/>
            </w:tcBorders>
            <w:vAlign w:val="center"/>
          </w:tcPr>
          <w:p w:rsidR="00994F45" w:rsidRPr="00A93A21" w:rsidRDefault="00994F45" w:rsidP="00B0702C">
            <w:pPr>
              <w:spacing w:before="40" w:after="40"/>
              <w:jc w:val="center"/>
              <w:rPr>
                <w:b/>
                <w:sz w:val="18"/>
              </w:rPr>
            </w:pPr>
            <w:r w:rsidRPr="00A93A21">
              <w:rPr>
                <w:b/>
                <w:bCs/>
              </w:rPr>
              <w:t>MCL</w:t>
            </w:r>
            <w:r w:rsidRPr="00A93A21">
              <w:rPr>
                <w:b/>
                <w:bCs/>
              </w:rPr>
              <w:br/>
            </w:r>
          </w:p>
        </w:tc>
        <w:tc>
          <w:tcPr>
            <w:tcW w:w="1080" w:type="dxa"/>
            <w:tcBorders>
              <w:top w:val="single" w:sz="18" w:space="0" w:color="auto"/>
              <w:bottom w:val="double" w:sz="6" w:space="0" w:color="auto"/>
            </w:tcBorders>
            <w:vAlign w:val="center"/>
          </w:tcPr>
          <w:p w:rsidR="00994F45" w:rsidRPr="00A93A21" w:rsidRDefault="00994F45" w:rsidP="00B0702C">
            <w:pPr>
              <w:spacing w:before="40" w:after="40"/>
              <w:jc w:val="center"/>
              <w:rPr>
                <w:b/>
                <w:sz w:val="18"/>
              </w:rPr>
            </w:pPr>
            <w:r w:rsidRPr="00A93A21">
              <w:rPr>
                <w:b/>
                <w:bCs/>
              </w:rPr>
              <w:t>PHG</w:t>
            </w:r>
            <w:r w:rsidRPr="00A93A21">
              <w:rPr>
                <w:b/>
              </w:rPr>
              <w:br/>
              <w:t>(</w:t>
            </w:r>
            <w:r>
              <w:rPr>
                <w:b/>
              </w:rPr>
              <w:t xml:space="preserve"> </w:t>
            </w:r>
            <w:r w:rsidRPr="00A93A21">
              <w:rPr>
                <w:b/>
              </w:rPr>
              <w:t>MCLG</w:t>
            </w:r>
            <w:r>
              <w:rPr>
                <w:b/>
              </w:rPr>
              <w:t xml:space="preserve"> </w:t>
            </w:r>
            <w:r w:rsidRPr="00A93A21">
              <w:rPr>
                <w:b/>
              </w:rPr>
              <w:t>)</w:t>
            </w:r>
            <w:r w:rsidRPr="00A93A21">
              <w:rPr>
                <w:b/>
              </w:rPr>
              <w:br/>
            </w:r>
          </w:p>
        </w:tc>
        <w:tc>
          <w:tcPr>
            <w:tcW w:w="3438" w:type="dxa"/>
            <w:tcBorders>
              <w:top w:val="single" w:sz="18" w:space="0" w:color="auto"/>
              <w:bottom w:val="double" w:sz="6" w:space="0" w:color="auto"/>
              <w:right w:val="single" w:sz="6" w:space="0" w:color="auto"/>
            </w:tcBorders>
            <w:vAlign w:val="center"/>
          </w:tcPr>
          <w:p w:rsidR="00994F45" w:rsidRPr="00A93A21" w:rsidRDefault="00994F45" w:rsidP="00B0702C">
            <w:pPr>
              <w:spacing w:before="40" w:after="40"/>
              <w:jc w:val="center"/>
              <w:rPr>
                <w:b/>
                <w:sz w:val="18"/>
              </w:rPr>
            </w:pPr>
            <w:r w:rsidRPr="00A93A21">
              <w:rPr>
                <w:b/>
                <w:sz w:val="18"/>
              </w:rPr>
              <w:t>Typical Source of Contaminant</w:t>
            </w:r>
          </w:p>
        </w:tc>
      </w:tr>
      <w:tr w:rsidR="00994F45" w:rsidRPr="00A93A21" w:rsidTr="0096797B">
        <w:trPr>
          <w:trHeight w:val="314"/>
          <w:jc w:val="center"/>
        </w:trPr>
        <w:tc>
          <w:tcPr>
            <w:tcW w:w="2538" w:type="dxa"/>
            <w:tcBorders>
              <w:left w:val="single" w:sz="6" w:space="0" w:color="auto"/>
            </w:tcBorders>
          </w:tcPr>
          <w:p w:rsidR="00994F45" w:rsidRPr="00A93A21" w:rsidRDefault="00994F45" w:rsidP="00B0702C">
            <w:pPr>
              <w:spacing w:before="40" w:after="40"/>
              <w:rPr>
                <w:sz w:val="18"/>
              </w:rPr>
            </w:pPr>
            <w:r>
              <w:rPr>
                <w:sz w:val="18"/>
              </w:rPr>
              <w:t>Hexavalent Chromium   (CrVI )  ( ppb )</w:t>
            </w:r>
          </w:p>
        </w:tc>
        <w:tc>
          <w:tcPr>
            <w:tcW w:w="990" w:type="dxa"/>
          </w:tcPr>
          <w:p w:rsidR="00994F45" w:rsidRPr="00A93A21" w:rsidRDefault="00994F45" w:rsidP="00B0702C">
            <w:pPr>
              <w:spacing w:before="40" w:after="40"/>
              <w:jc w:val="center"/>
              <w:rPr>
                <w:sz w:val="18"/>
              </w:rPr>
            </w:pPr>
            <w:r>
              <w:rPr>
                <w:sz w:val="18"/>
              </w:rPr>
              <w:t>11-2014</w:t>
            </w:r>
          </w:p>
        </w:tc>
        <w:tc>
          <w:tcPr>
            <w:tcW w:w="900" w:type="dxa"/>
          </w:tcPr>
          <w:p w:rsidR="00994F45" w:rsidRPr="00A93A21" w:rsidRDefault="00994F45" w:rsidP="00B0702C">
            <w:pPr>
              <w:spacing w:before="40" w:after="40"/>
              <w:jc w:val="center"/>
              <w:rPr>
                <w:sz w:val="18"/>
              </w:rPr>
            </w:pPr>
            <w:r>
              <w:rPr>
                <w:sz w:val="18"/>
              </w:rPr>
              <w:t>ND</w:t>
            </w:r>
          </w:p>
        </w:tc>
        <w:tc>
          <w:tcPr>
            <w:tcW w:w="1170" w:type="dxa"/>
          </w:tcPr>
          <w:p w:rsidR="00994F45" w:rsidRPr="00A93A21" w:rsidRDefault="00994F45" w:rsidP="00B0702C">
            <w:pPr>
              <w:spacing w:before="40" w:after="40"/>
              <w:jc w:val="center"/>
              <w:rPr>
                <w:sz w:val="18"/>
              </w:rPr>
            </w:pPr>
            <w:r>
              <w:rPr>
                <w:sz w:val="18"/>
              </w:rPr>
              <w:t>ND-ND</w:t>
            </w:r>
          </w:p>
        </w:tc>
        <w:tc>
          <w:tcPr>
            <w:tcW w:w="720" w:type="dxa"/>
          </w:tcPr>
          <w:p w:rsidR="00994F45" w:rsidRPr="00A93A21" w:rsidRDefault="00994F45" w:rsidP="00B0702C">
            <w:pPr>
              <w:spacing w:before="40" w:after="40"/>
              <w:jc w:val="center"/>
              <w:rPr>
                <w:sz w:val="18"/>
              </w:rPr>
            </w:pPr>
            <w:r>
              <w:rPr>
                <w:sz w:val="18"/>
              </w:rPr>
              <w:t>10</w:t>
            </w:r>
          </w:p>
        </w:tc>
        <w:tc>
          <w:tcPr>
            <w:tcW w:w="1080" w:type="dxa"/>
          </w:tcPr>
          <w:p w:rsidR="00994F45" w:rsidRPr="00A93A21" w:rsidRDefault="00994F45" w:rsidP="00B0702C">
            <w:pPr>
              <w:spacing w:before="40" w:after="40"/>
              <w:jc w:val="center"/>
              <w:rPr>
                <w:sz w:val="18"/>
              </w:rPr>
            </w:pPr>
            <w:r>
              <w:rPr>
                <w:sz w:val="18"/>
              </w:rPr>
              <w:t>0.02</w:t>
            </w:r>
          </w:p>
        </w:tc>
        <w:tc>
          <w:tcPr>
            <w:tcW w:w="3438" w:type="dxa"/>
            <w:tcBorders>
              <w:right w:val="single" w:sz="6" w:space="0" w:color="auto"/>
            </w:tcBorders>
          </w:tcPr>
          <w:p w:rsidR="00994F45" w:rsidRPr="00A93A21" w:rsidRDefault="00994F45" w:rsidP="00B0702C">
            <w:pPr>
              <w:spacing w:before="40" w:after="40"/>
              <w:rPr>
                <w:sz w:val="18"/>
              </w:rPr>
            </w:pPr>
            <w:r>
              <w:rPr>
                <w:sz w:val="18"/>
              </w:rPr>
              <w:t>Erosion of natural deposits; wood preservation leather tanneries, chemical synthesis, refractory production, textile manufacturing facilities, and electroplating factories.</w:t>
            </w:r>
          </w:p>
        </w:tc>
      </w:tr>
    </w:tbl>
    <w:p w:rsidR="00994F45" w:rsidRDefault="00994F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170"/>
        <w:gridCol w:w="900"/>
        <w:gridCol w:w="1080"/>
        <w:gridCol w:w="900"/>
        <w:gridCol w:w="1080"/>
        <w:gridCol w:w="3348"/>
      </w:tblGrid>
      <w:tr w:rsidR="00B90FCA" w:rsidRPr="00A93A21" w:rsidTr="00236E5B">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90FCA" w:rsidRPr="00A93A21" w:rsidRDefault="00B90FCA" w:rsidP="00236E5B">
            <w:pPr>
              <w:spacing w:before="40" w:after="40"/>
              <w:jc w:val="center"/>
              <w:rPr>
                <w:b/>
                <w:caps/>
              </w:rPr>
            </w:pPr>
            <w:r w:rsidRPr="00A93A21">
              <w:rPr>
                <w:b/>
                <w:caps/>
              </w:rPr>
              <w:t xml:space="preserve">TAble 5 – detection of contaminants with a </w:t>
            </w:r>
            <w:r w:rsidRPr="00A93A21">
              <w:rPr>
                <w:b/>
                <w:caps/>
                <w:u w:val="single"/>
              </w:rPr>
              <w:t>Secondary</w:t>
            </w:r>
            <w:r w:rsidRPr="00A93A21">
              <w:rPr>
                <w:b/>
                <w:caps/>
              </w:rPr>
              <w:t xml:space="preserve"> Drinking Water Standard</w:t>
            </w:r>
          </w:p>
        </w:tc>
      </w:tr>
      <w:tr w:rsidR="00B90FCA" w:rsidRPr="00A93A21" w:rsidTr="00A845F6">
        <w:trPr>
          <w:jc w:val="center"/>
        </w:trPr>
        <w:tc>
          <w:tcPr>
            <w:tcW w:w="2358" w:type="dxa"/>
            <w:tcBorders>
              <w:top w:val="single" w:sz="18" w:space="0" w:color="auto"/>
              <w:left w:val="single" w:sz="6" w:space="0" w:color="auto"/>
              <w:bottom w:val="double" w:sz="6" w:space="0" w:color="auto"/>
            </w:tcBorders>
            <w:vAlign w:val="center"/>
          </w:tcPr>
          <w:p w:rsidR="00B90FCA" w:rsidRPr="00A93A21" w:rsidRDefault="00B90FCA" w:rsidP="00236E5B">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1170" w:type="dxa"/>
            <w:tcBorders>
              <w:top w:val="single" w:sz="18" w:space="0" w:color="auto"/>
              <w:bottom w:val="double" w:sz="6" w:space="0" w:color="auto"/>
            </w:tcBorders>
            <w:vAlign w:val="center"/>
          </w:tcPr>
          <w:p w:rsidR="00B90FCA" w:rsidRPr="00A93A21" w:rsidRDefault="00B90FCA" w:rsidP="00236E5B">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B90FCA" w:rsidRPr="00A93A21" w:rsidRDefault="00B90FCA" w:rsidP="00236E5B">
            <w:pPr>
              <w:spacing w:before="40" w:after="40"/>
              <w:jc w:val="center"/>
              <w:rPr>
                <w:b/>
                <w:sz w:val="18"/>
              </w:rPr>
            </w:pPr>
            <w:r w:rsidRPr="00A93A21">
              <w:rPr>
                <w:b/>
                <w:sz w:val="18"/>
              </w:rPr>
              <w:t>Level Detected</w:t>
            </w:r>
          </w:p>
        </w:tc>
        <w:tc>
          <w:tcPr>
            <w:tcW w:w="1080" w:type="dxa"/>
            <w:tcBorders>
              <w:top w:val="single" w:sz="18" w:space="0" w:color="auto"/>
              <w:bottom w:val="double" w:sz="6" w:space="0" w:color="auto"/>
            </w:tcBorders>
            <w:vAlign w:val="center"/>
          </w:tcPr>
          <w:p w:rsidR="00B90FCA" w:rsidRPr="00A93A21" w:rsidRDefault="00B90FCA" w:rsidP="00236E5B">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90FCA" w:rsidRPr="00A93A21" w:rsidRDefault="00B90FCA" w:rsidP="00236E5B">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B90FCA" w:rsidRPr="00A93A21" w:rsidRDefault="00B90FCA" w:rsidP="00236E5B">
            <w:pPr>
              <w:spacing w:before="40" w:after="40"/>
              <w:jc w:val="center"/>
              <w:rPr>
                <w:b/>
                <w:sz w:val="18"/>
              </w:rPr>
            </w:pPr>
            <w:r w:rsidRPr="00A93A21">
              <w:rPr>
                <w:b/>
                <w:sz w:val="18"/>
              </w:rPr>
              <w:t>PHG</w:t>
            </w:r>
            <w:r w:rsidRPr="00A93A21">
              <w:rPr>
                <w:b/>
                <w:sz w:val="18"/>
              </w:rPr>
              <w:br/>
              <w:t>(MCLG)</w:t>
            </w:r>
          </w:p>
        </w:tc>
        <w:tc>
          <w:tcPr>
            <w:tcW w:w="3348" w:type="dxa"/>
            <w:tcBorders>
              <w:top w:val="single" w:sz="18" w:space="0" w:color="auto"/>
              <w:bottom w:val="double" w:sz="6" w:space="0" w:color="auto"/>
              <w:right w:val="single" w:sz="6" w:space="0" w:color="auto"/>
            </w:tcBorders>
            <w:vAlign w:val="center"/>
          </w:tcPr>
          <w:p w:rsidR="00B90FCA" w:rsidRPr="00A93A21" w:rsidRDefault="00B90FCA" w:rsidP="00236E5B">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B90FCA" w:rsidRPr="00A93A21" w:rsidTr="00A845F6">
        <w:trPr>
          <w:trHeight w:val="396"/>
          <w:jc w:val="center"/>
        </w:trPr>
        <w:tc>
          <w:tcPr>
            <w:tcW w:w="2358" w:type="dxa"/>
            <w:tcBorders>
              <w:left w:val="single" w:sz="6" w:space="0" w:color="auto"/>
            </w:tcBorders>
          </w:tcPr>
          <w:p w:rsidR="00B90FCA" w:rsidRPr="00A93A21" w:rsidRDefault="00B90FCA" w:rsidP="00236E5B">
            <w:pPr>
              <w:spacing w:before="40" w:after="40"/>
              <w:rPr>
                <w:sz w:val="18"/>
              </w:rPr>
            </w:pPr>
            <w:r>
              <w:rPr>
                <w:sz w:val="18"/>
              </w:rPr>
              <w:t>Manganese  ( ppb )</w:t>
            </w:r>
          </w:p>
        </w:tc>
        <w:tc>
          <w:tcPr>
            <w:tcW w:w="1170" w:type="dxa"/>
          </w:tcPr>
          <w:p w:rsidR="00B90FCA" w:rsidRPr="00A93A21" w:rsidRDefault="007D7052" w:rsidP="007D7052">
            <w:pPr>
              <w:spacing w:before="40" w:after="40"/>
              <w:jc w:val="center"/>
              <w:rPr>
                <w:sz w:val="18"/>
              </w:rPr>
            </w:pPr>
            <w:r>
              <w:rPr>
                <w:sz w:val="18"/>
              </w:rPr>
              <w:t>2015</w:t>
            </w:r>
          </w:p>
        </w:tc>
        <w:tc>
          <w:tcPr>
            <w:tcW w:w="900" w:type="dxa"/>
          </w:tcPr>
          <w:p w:rsidR="00B90FCA" w:rsidRPr="00A93A21" w:rsidRDefault="007D7052" w:rsidP="00F3314F">
            <w:pPr>
              <w:spacing w:before="40" w:after="40"/>
              <w:jc w:val="center"/>
              <w:rPr>
                <w:sz w:val="18"/>
              </w:rPr>
            </w:pPr>
            <w:r>
              <w:rPr>
                <w:sz w:val="18"/>
              </w:rPr>
              <w:t>30</w:t>
            </w:r>
          </w:p>
        </w:tc>
        <w:tc>
          <w:tcPr>
            <w:tcW w:w="1080" w:type="dxa"/>
          </w:tcPr>
          <w:p w:rsidR="00B90FCA" w:rsidRPr="00A93A21" w:rsidRDefault="007D7052" w:rsidP="00236E5B">
            <w:pPr>
              <w:spacing w:before="40" w:after="40"/>
              <w:jc w:val="center"/>
              <w:rPr>
                <w:sz w:val="18"/>
              </w:rPr>
            </w:pPr>
            <w:r>
              <w:rPr>
                <w:sz w:val="18"/>
              </w:rPr>
              <w:t>-</w:t>
            </w:r>
          </w:p>
        </w:tc>
        <w:tc>
          <w:tcPr>
            <w:tcW w:w="900" w:type="dxa"/>
          </w:tcPr>
          <w:p w:rsidR="00B90FCA" w:rsidRPr="00A93A21" w:rsidRDefault="00B90FCA" w:rsidP="00236E5B">
            <w:pPr>
              <w:spacing w:before="40" w:after="40"/>
              <w:jc w:val="center"/>
              <w:rPr>
                <w:sz w:val="18"/>
              </w:rPr>
            </w:pPr>
            <w:r>
              <w:rPr>
                <w:sz w:val="18"/>
              </w:rPr>
              <w:t>50</w:t>
            </w:r>
          </w:p>
        </w:tc>
        <w:tc>
          <w:tcPr>
            <w:tcW w:w="1080" w:type="dxa"/>
          </w:tcPr>
          <w:p w:rsidR="00B90FCA" w:rsidRPr="00A93A21" w:rsidRDefault="00B90FCA" w:rsidP="00236E5B">
            <w:pPr>
              <w:spacing w:before="40" w:after="40"/>
              <w:jc w:val="center"/>
              <w:rPr>
                <w:sz w:val="18"/>
              </w:rPr>
            </w:pPr>
            <w:r>
              <w:rPr>
                <w:sz w:val="18"/>
              </w:rPr>
              <w:t>NA</w:t>
            </w:r>
          </w:p>
        </w:tc>
        <w:tc>
          <w:tcPr>
            <w:tcW w:w="3348" w:type="dxa"/>
            <w:tcBorders>
              <w:right w:val="single" w:sz="6" w:space="0" w:color="auto"/>
            </w:tcBorders>
          </w:tcPr>
          <w:p w:rsidR="00B90FCA" w:rsidRPr="00A93A21" w:rsidRDefault="00B90FCA" w:rsidP="00236E5B">
            <w:pPr>
              <w:spacing w:before="40" w:after="40"/>
              <w:rPr>
                <w:sz w:val="18"/>
              </w:rPr>
            </w:pPr>
            <w:r>
              <w:rPr>
                <w:sz w:val="18"/>
              </w:rPr>
              <w:t>Leaching from natural deposits</w:t>
            </w:r>
          </w:p>
        </w:tc>
      </w:tr>
      <w:tr w:rsidR="00B90FCA" w:rsidRPr="00A93A21" w:rsidTr="00A845F6">
        <w:trPr>
          <w:trHeight w:val="278"/>
          <w:jc w:val="center"/>
        </w:trPr>
        <w:tc>
          <w:tcPr>
            <w:tcW w:w="2358" w:type="dxa"/>
            <w:tcBorders>
              <w:left w:val="single" w:sz="6" w:space="0" w:color="auto"/>
            </w:tcBorders>
          </w:tcPr>
          <w:p w:rsidR="00B90FCA" w:rsidRDefault="00B90FCA" w:rsidP="00236E5B">
            <w:pPr>
              <w:spacing w:before="40" w:after="40"/>
              <w:rPr>
                <w:sz w:val="18"/>
              </w:rPr>
            </w:pPr>
            <w:r>
              <w:rPr>
                <w:sz w:val="18"/>
              </w:rPr>
              <w:t>Turbidity ( Units )</w:t>
            </w:r>
          </w:p>
        </w:tc>
        <w:tc>
          <w:tcPr>
            <w:tcW w:w="1170" w:type="dxa"/>
          </w:tcPr>
          <w:p w:rsidR="00B90FCA" w:rsidRDefault="007D7052" w:rsidP="00F3314F">
            <w:pPr>
              <w:spacing w:before="40" w:after="40"/>
              <w:jc w:val="center"/>
              <w:rPr>
                <w:sz w:val="18"/>
              </w:rPr>
            </w:pPr>
            <w:r>
              <w:rPr>
                <w:sz w:val="18"/>
              </w:rPr>
              <w:t>2015</w:t>
            </w:r>
          </w:p>
        </w:tc>
        <w:tc>
          <w:tcPr>
            <w:tcW w:w="900" w:type="dxa"/>
          </w:tcPr>
          <w:p w:rsidR="00B90FCA" w:rsidRDefault="007D7052" w:rsidP="00F3314F">
            <w:pPr>
              <w:spacing w:before="40" w:after="40"/>
              <w:jc w:val="center"/>
              <w:rPr>
                <w:sz w:val="18"/>
              </w:rPr>
            </w:pPr>
            <w:r>
              <w:rPr>
                <w:sz w:val="18"/>
              </w:rPr>
              <w:t>1.05</w:t>
            </w:r>
          </w:p>
        </w:tc>
        <w:tc>
          <w:tcPr>
            <w:tcW w:w="1080" w:type="dxa"/>
          </w:tcPr>
          <w:p w:rsidR="00B90FCA" w:rsidRDefault="007D7052" w:rsidP="00236E5B">
            <w:pPr>
              <w:spacing w:before="40" w:after="40"/>
              <w:jc w:val="center"/>
              <w:rPr>
                <w:sz w:val="18"/>
              </w:rPr>
            </w:pPr>
            <w:r>
              <w:rPr>
                <w:sz w:val="18"/>
              </w:rPr>
              <w:t>-</w:t>
            </w:r>
          </w:p>
        </w:tc>
        <w:tc>
          <w:tcPr>
            <w:tcW w:w="900" w:type="dxa"/>
          </w:tcPr>
          <w:p w:rsidR="00B90FCA" w:rsidRDefault="00B90FCA" w:rsidP="00236E5B">
            <w:pPr>
              <w:spacing w:before="40" w:after="40"/>
              <w:jc w:val="center"/>
              <w:rPr>
                <w:sz w:val="18"/>
              </w:rPr>
            </w:pPr>
            <w:r>
              <w:rPr>
                <w:sz w:val="18"/>
              </w:rPr>
              <w:t>5</w:t>
            </w:r>
          </w:p>
        </w:tc>
        <w:tc>
          <w:tcPr>
            <w:tcW w:w="1080" w:type="dxa"/>
          </w:tcPr>
          <w:p w:rsidR="00B90FCA" w:rsidRDefault="00B90FCA" w:rsidP="00236E5B">
            <w:pPr>
              <w:spacing w:before="40" w:after="40"/>
              <w:jc w:val="center"/>
              <w:rPr>
                <w:sz w:val="18"/>
              </w:rPr>
            </w:pPr>
            <w:r>
              <w:rPr>
                <w:sz w:val="18"/>
              </w:rPr>
              <w:t>NA</w:t>
            </w:r>
          </w:p>
        </w:tc>
        <w:tc>
          <w:tcPr>
            <w:tcW w:w="3348" w:type="dxa"/>
            <w:tcBorders>
              <w:right w:val="single" w:sz="6" w:space="0" w:color="auto"/>
            </w:tcBorders>
          </w:tcPr>
          <w:p w:rsidR="00B90FCA" w:rsidRDefault="00B90FCA" w:rsidP="00236E5B">
            <w:pPr>
              <w:spacing w:before="40" w:after="40"/>
              <w:rPr>
                <w:sz w:val="18"/>
              </w:rPr>
            </w:pPr>
            <w:r>
              <w:rPr>
                <w:sz w:val="18"/>
              </w:rPr>
              <w:t>Soil run off</w:t>
            </w:r>
          </w:p>
        </w:tc>
      </w:tr>
      <w:tr w:rsidR="00B90FCA" w:rsidRPr="00A93A21" w:rsidTr="00A845F6">
        <w:trPr>
          <w:trHeight w:val="341"/>
          <w:jc w:val="center"/>
        </w:trPr>
        <w:tc>
          <w:tcPr>
            <w:tcW w:w="2358" w:type="dxa"/>
            <w:tcBorders>
              <w:left w:val="single" w:sz="6" w:space="0" w:color="auto"/>
            </w:tcBorders>
          </w:tcPr>
          <w:p w:rsidR="00B90FCA" w:rsidRDefault="00B90FCA" w:rsidP="00236E5B">
            <w:pPr>
              <w:spacing w:before="40" w:after="40"/>
              <w:rPr>
                <w:sz w:val="18"/>
              </w:rPr>
            </w:pPr>
            <w:r>
              <w:rPr>
                <w:sz w:val="18"/>
              </w:rPr>
              <w:t>Total Dissolved Solids( ppm)</w:t>
            </w:r>
          </w:p>
        </w:tc>
        <w:tc>
          <w:tcPr>
            <w:tcW w:w="1170" w:type="dxa"/>
          </w:tcPr>
          <w:p w:rsidR="00B90FCA" w:rsidRDefault="007D7052" w:rsidP="00F3314F">
            <w:pPr>
              <w:spacing w:before="40" w:after="40"/>
              <w:jc w:val="center"/>
              <w:rPr>
                <w:sz w:val="18"/>
              </w:rPr>
            </w:pPr>
            <w:r>
              <w:rPr>
                <w:sz w:val="18"/>
              </w:rPr>
              <w:t>2015</w:t>
            </w:r>
          </w:p>
        </w:tc>
        <w:tc>
          <w:tcPr>
            <w:tcW w:w="900" w:type="dxa"/>
          </w:tcPr>
          <w:p w:rsidR="00B90FCA" w:rsidRDefault="007D7052" w:rsidP="00F3314F">
            <w:pPr>
              <w:spacing w:before="40" w:after="40"/>
              <w:jc w:val="center"/>
              <w:rPr>
                <w:sz w:val="18"/>
              </w:rPr>
            </w:pPr>
            <w:r>
              <w:rPr>
                <w:sz w:val="18"/>
              </w:rPr>
              <w:t>40</w:t>
            </w:r>
          </w:p>
        </w:tc>
        <w:tc>
          <w:tcPr>
            <w:tcW w:w="1080" w:type="dxa"/>
          </w:tcPr>
          <w:p w:rsidR="00B90FCA" w:rsidRDefault="007D7052" w:rsidP="00236E5B">
            <w:pPr>
              <w:spacing w:before="40" w:after="40"/>
              <w:jc w:val="center"/>
              <w:rPr>
                <w:sz w:val="18"/>
              </w:rPr>
            </w:pPr>
            <w:r>
              <w:rPr>
                <w:sz w:val="18"/>
              </w:rPr>
              <w:t>-</w:t>
            </w:r>
          </w:p>
        </w:tc>
        <w:tc>
          <w:tcPr>
            <w:tcW w:w="900" w:type="dxa"/>
          </w:tcPr>
          <w:p w:rsidR="00B90FCA" w:rsidRDefault="00B90FCA" w:rsidP="00236E5B">
            <w:pPr>
              <w:spacing w:before="40" w:after="40"/>
              <w:jc w:val="center"/>
              <w:rPr>
                <w:sz w:val="18"/>
              </w:rPr>
            </w:pPr>
            <w:r>
              <w:rPr>
                <w:sz w:val="18"/>
              </w:rPr>
              <w:t>1000</w:t>
            </w:r>
          </w:p>
        </w:tc>
        <w:tc>
          <w:tcPr>
            <w:tcW w:w="1080" w:type="dxa"/>
          </w:tcPr>
          <w:p w:rsidR="00B90FCA" w:rsidRDefault="00B90FCA" w:rsidP="00236E5B">
            <w:pPr>
              <w:spacing w:before="40" w:after="40"/>
              <w:jc w:val="center"/>
              <w:rPr>
                <w:sz w:val="18"/>
              </w:rPr>
            </w:pPr>
            <w:r>
              <w:rPr>
                <w:sz w:val="18"/>
              </w:rPr>
              <w:t>N/A</w:t>
            </w:r>
          </w:p>
        </w:tc>
        <w:tc>
          <w:tcPr>
            <w:tcW w:w="3348" w:type="dxa"/>
            <w:tcBorders>
              <w:right w:val="single" w:sz="6" w:space="0" w:color="auto"/>
            </w:tcBorders>
          </w:tcPr>
          <w:p w:rsidR="00B90FCA" w:rsidRPr="00A93A21" w:rsidRDefault="00B90FCA" w:rsidP="00236E5B">
            <w:pPr>
              <w:spacing w:before="40" w:after="40"/>
              <w:rPr>
                <w:sz w:val="18"/>
              </w:rPr>
            </w:pPr>
            <w:r>
              <w:rPr>
                <w:sz w:val="18"/>
              </w:rPr>
              <w:t>Runoff / leaching from natural deposits</w:t>
            </w:r>
          </w:p>
        </w:tc>
      </w:tr>
      <w:tr w:rsidR="00B90FCA" w:rsidRPr="00A93A21" w:rsidTr="00A845F6">
        <w:trPr>
          <w:trHeight w:val="521"/>
          <w:jc w:val="center"/>
        </w:trPr>
        <w:tc>
          <w:tcPr>
            <w:tcW w:w="2358" w:type="dxa"/>
            <w:tcBorders>
              <w:left w:val="single" w:sz="6" w:space="0" w:color="auto"/>
            </w:tcBorders>
          </w:tcPr>
          <w:p w:rsidR="00B90FCA" w:rsidRDefault="00B90FCA" w:rsidP="00236E5B">
            <w:pPr>
              <w:spacing w:before="40" w:after="40"/>
              <w:rPr>
                <w:sz w:val="18"/>
              </w:rPr>
            </w:pPr>
            <w:r>
              <w:rPr>
                <w:sz w:val="18"/>
              </w:rPr>
              <w:t>Specific Conductance</w:t>
            </w:r>
          </w:p>
          <w:p w:rsidR="00B90FCA" w:rsidRDefault="00B90FCA" w:rsidP="00236E5B">
            <w:pPr>
              <w:spacing w:before="40" w:after="40"/>
              <w:ind w:left="187"/>
              <w:rPr>
                <w:sz w:val="18"/>
              </w:rPr>
            </w:pPr>
            <w:r>
              <w:rPr>
                <w:sz w:val="18"/>
              </w:rPr>
              <w:t xml:space="preserve">       (  micromhos )</w:t>
            </w:r>
          </w:p>
        </w:tc>
        <w:tc>
          <w:tcPr>
            <w:tcW w:w="1170" w:type="dxa"/>
          </w:tcPr>
          <w:p w:rsidR="00B90FCA" w:rsidRDefault="007D7052" w:rsidP="00F3314F">
            <w:pPr>
              <w:spacing w:before="40" w:after="40"/>
              <w:jc w:val="center"/>
              <w:rPr>
                <w:sz w:val="18"/>
              </w:rPr>
            </w:pPr>
            <w:r>
              <w:rPr>
                <w:sz w:val="18"/>
              </w:rPr>
              <w:t>2015</w:t>
            </w:r>
          </w:p>
        </w:tc>
        <w:tc>
          <w:tcPr>
            <w:tcW w:w="900" w:type="dxa"/>
          </w:tcPr>
          <w:p w:rsidR="00B90FCA" w:rsidRDefault="007D7052" w:rsidP="00F3314F">
            <w:pPr>
              <w:spacing w:before="40" w:after="40"/>
              <w:jc w:val="center"/>
              <w:rPr>
                <w:sz w:val="18"/>
              </w:rPr>
            </w:pPr>
            <w:r>
              <w:rPr>
                <w:sz w:val="18"/>
              </w:rPr>
              <w:t>74</w:t>
            </w:r>
          </w:p>
        </w:tc>
        <w:tc>
          <w:tcPr>
            <w:tcW w:w="1080" w:type="dxa"/>
          </w:tcPr>
          <w:p w:rsidR="00B90FCA" w:rsidRDefault="007D7052" w:rsidP="00C36D29">
            <w:pPr>
              <w:spacing w:before="40" w:after="40"/>
              <w:jc w:val="center"/>
              <w:rPr>
                <w:sz w:val="18"/>
              </w:rPr>
            </w:pPr>
            <w:r>
              <w:rPr>
                <w:sz w:val="18"/>
              </w:rPr>
              <w:t>-</w:t>
            </w:r>
          </w:p>
        </w:tc>
        <w:tc>
          <w:tcPr>
            <w:tcW w:w="900" w:type="dxa"/>
          </w:tcPr>
          <w:p w:rsidR="00B90FCA" w:rsidRDefault="00B90FCA" w:rsidP="00236E5B">
            <w:pPr>
              <w:spacing w:before="40" w:after="40"/>
              <w:jc w:val="center"/>
              <w:rPr>
                <w:sz w:val="18"/>
              </w:rPr>
            </w:pPr>
            <w:r>
              <w:rPr>
                <w:sz w:val="18"/>
              </w:rPr>
              <w:t>1600</w:t>
            </w:r>
          </w:p>
        </w:tc>
        <w:tc>
          <w:tcPr>
            <w:tcW w:w="1080" w:type="dxa"/>
          </w:tcPr>
          <w:p w:rsidR="00B90FCA" w:rsidRDefault="00B90FCA" w:rsidP="00236E5B">
            <w:pPr>
              <w:spacing w:before="40" w:after="40"/>
              <w:jc w:val="center"/>
              <w:rPr>
                <w:sz w:val="18"/>
              </w:rPr>
            </w:pPr>
            <w:r>
              <w:rPr>
                <w:sz w:val="18"/>
              </w:rPr>
              <w:t>N/A</w:t>
            </w:r>
          </w:p>
        </w:tc>
        <w:tc>
          <w:tcPr>
            <w:tcW w:w="3348" w:type="dxa"/>
            <w:tcBorders>
              <w:right w:val="single" w:sz="6" w:space="0" w:color="auto"/>
            </w:tcBorders>
          </w:tcPr>
          <w:p w:rsidR="00B90FCA" w:rsidRPr="00A93A21" w:rsidRDefault="00B90FCA" w:rsidP="00236E5B">
            <w:pPr>
              <w:spacing w:before="40" w:after="40"/>
              <w:rPr>
                <w:sz w:val="18"/>
              </w:rPr>
            </w:pPr>
            <w:r>
              <w:rPr>
                <w:sz w:val="18"/>
              </w:rPr>
              <w:t>Substances that form ions when in water; seawater influence</w:t>
            </w:r>
          </w:p>
        </w:tc>
      </w:tr>
      <w:tr w:rsidR="00B90FCA" w:rsidRPr="00A93A21" w:rsidTr="00A845F6">
        <w:trPr>
          <w:trHeight w:val="341"/>
          <w:jc w:val="center"/>
        </w:trPr>
        <w:tc>
          <w:tcPr>
            <w:tcW w:w="2358" w:type="dxa"/>
            <w:tcBorders>
              <w:left w:val="single" w:sz="6" w:space="0" w:color="auto"/>
            </w:tcBorders>
          </w:tcPr>
          <w:p w:rsidR="00B90FCA" w:rsidRPr="00A93A21" w:rsidRDefault="00B90FCA" w:rsidP="00B32570">
            <w:pPr>
              <w:spacing w:before="40" w:after="40"/>
              <w:rPr>
                <w:sz w:val="18"/>
              </w:rPr>
            </w:pPr>
            <w:r>
              <w:rPr>
                <w:sz w:val="18"/>
              </w:rPr>
              <w:t>Sulfate      ( ppm )</w:t>
            </w:r>
          </w:p>
        </w:tc>
        <w:tc>
          <w:tcPr>
            <w:tcW w:w="1170" w:type="dxa"/>
          </w:tcPr>
          <w:p w:rsidR="00B90FCA" w:rsidRPr="00A93A21" w:rsidRDefault="007D7052" w:rsidP="00F3314F">
            <w:pPr>
              <w:spacing w:before="40" w:after="40"/>
              <w:jc w:val="center"/>
              <w:rPr>
                <w:sz w:val="18"/>
              </w:rPr>
            </w:pPr>
            <w:r>
              <w:rPr>
                <w:sz w:val="18"/>
              </w:rPr>
              <w:t>2015</w:t>
            </w:r>
          </w:p>
        </w:tc>
        <w:tc>
          <w:tcPr>
            <w:tcW w:w="900" w:type="dxa"/>
            <w:tcBorders>
              <w:right w:val="single" w:sz="6" w:space="0" w:color="auto"/>
            </w:tcBorders>
          </w:tcPr>
          <w:p w:rsidR="00B90FCA" w:rsidRPr="00A93A21" w:rsidRDefault="007D7052" w:rsidP="00F3314F">
            <w:pPr>
              <w:spacing w:before="40" w:after="40"/>
              <w:jc w:val="center"/>
              <w:rPr>
                <w:sz w:val="18"/>
              </w:rPr>
            </w:pPr>
            <w:r>
              <w:rPr>
                <w:sz w:val="18"/>
              </w:rPr>
              <w:t>5</w:t>
            </w:r>
          </w:p>
        </w:tc>
        <w:tc>
          <w:tcPr>
            <w:tcW w:w="1080" w:type="dxa"/>
            <w:tcBorders>
              <w:left w:val="single" w:sz="6" w:space="0" w:color="auto"/>
              <w:right w:val="single" w:sz="6" w:space="0" w:color="auto"/>
            </w:tcBorders>
          </w:tcPr>
          <w:p w:rsidR="00B90FCA" w:rsidRPr="00A93A21" w:rsidRDefault="007D7052" w:rsidP="00236E5B">
            <w:pPr>
              <w:spacing w:before="40" w:after="40"/>
              <w:jc w:val="center"/>
              <w:rPr>
                <w:sz w:val="18"/>
              </w:rPr>
            </w:pPr>
            <w:r>
              <w:rPr>
                <w:sz w:val="18"/>
              </w:rPr>
              <w:t>-</w:t>
            </w:r>
          </w:p>
        </w:tc>
        <w:tc>
          <w:tcPr>
            <w:tcW w:w="900" w:type="dxa"/>
            <w:tcBorders>
              <w:left w:val="single" w:sz="6" w:space="0" w:color="auto"/>
            </w:tcBorders>
          </w:tcPr>
          <w:p w:rsidR="00B90FCA" w:rsidRPr="00A93A21" w:rsidRDefault="00B90FCA" w:rsidP="00236E5B">
            <w:pPr>
              <w:spacing w:before="40" w:after="40"/>
              <w:jc w:val="center"/>
              <w:rPr>
                <w:sz w:val="18"/>
              </w:rPr>
            </w:pPr>
            <w:r>
              <w:rPr>
                <w:sz w:val="18"/>
              </w:rPr>
              <w:t>500</w:t>
            </w:r>
          </w:p>
        </w:tc>
        <w:tc>
          <w:tcPr>
            <w:tcW w:w="1080" w:type="dxa"/>
          </w:tcPr>
          <w:p w:rsidR="00B90FCA" w:rsidRPr="00A93A21" w:rsidRDefault="00B90FCA" w:rsidP="00236E5B">
            <w:pPr>
              <w:spacing w:before="40" w:after="40"/>
              <w:jc w:val="center"/>
              <w:rPr>
                <w:sz w:val="18"/>
              </w:rPr>
            </w:pPr>
            <w:r>
              <w:rPr>
                <w:sz w:val="18"/>
              </w:rPr>
              <w:t>N/A</w:t>
            </w:r>
          </w:p>
        </w:tc>
        <w:tc>
          <w:tcPr>
            <w:tcW w:w="3348" w:type="dxa"/>
            <w:tcBorders>
              <w:right w:val="single" w:sz="6" w:space="0" w:color="auto"/>
            </w:tcBorders>
          </w:tcPr>
          <w:p w:rsidR="00B90FCA" w:rsidRPr="00A93A21" w:rsidRDefault="00B90FCA" w:rsidP="00236E5B">
            <w:pPr>
              <w:spacing w:before="40" w:after="40"/>
              <w:rPr>
                <w:sz w:val="18"/>
              </w:rPr>
            </w:pPr>
            <w:r>
              <w:rPr>
                <w:sz w:val="18"/>
              </w:rPr>
              <w:t>Runoff / leaching from natural deposits; industrial wastes</w:t>
            </w:r>
          </w:p>
        </w:tc>
      </w:tr>
      <w:tr w:rsidR="00B90FCA" w:rsidRPr="00A93A21" w:rsidTr="00A845F6">
        <w:trPr>
          <w:trHeight w:val="386"/>
          <w:jc w:val="center"/>
        </w:trPr>
        <w:tc>
          <w:tcPr>
            <w:tcW w:w="2358" w:type="dxa"/>
            <w:tcBorders>
              <w:left w:val="single" w:sz="6" w:space="0" w:color="auto"/>
            </w:tcBorders>
          </w:tcPr>
          <w:p w:rsidR="00B90FCA" w:rsidRDefault="00B90FCA" w:rsidP="00B32570">
            <w:pPr>
              <w:spacing w:before="40" w:after="40"/>
              <w:rPr>
                <w:sz w:val="18"/>
              </w:rPr>
            </w:pPr>
            <w:r>
              <w:rPr>
                <w:sz w:val="18"/>
              </w:rPr>
              <w:t>Chloride ( ppm )</w:t>
            </w:r>
          </w:p>
        </w:tc>
        <w:tc>
          <w:tcPr>
            <w:tcW w:w="1170" w:type="dxa"/>
          </w:tcPr>
          <w:p w:rsidR="00B90FCA" w:rsidRDefault="007D7052" w:rsidP="00F3314F">
            <w:pPr>
              <w:spacing w:before="40" w:after="40"/>
              <w:jc w:val="center"/>
              <w:rPr>
                <w:sz w:val="18"/>
              </w:rPr>
            </w:pPr>
            <w:r>
              <w:rPr>
                <w:sz w:val="18"/>
              </w:rPr>
              <w:t>2015</w:t>
            </w:r>
          </w:p>
        </w:tc>
        <w:tc>
          <w:tcPr>
            <w:tcW w:w="900" w:type="dxa"/>
            <w:tcBorders>
              <w:right w:val="single" w:sz="6" w:space="0" w:color="auto"/>
            </w:tcBorders>
          </w:tcPr>
          <w:p w:rsidR="00B90FCA" w:rsidRDefault="007D7052" w:rsidP="00F3314F">
            <w:pPr>
              <w:spacing w:before="40" w:after="40"/>
              <w:jc w:val="center"/>
              <w:rPr>
                <w:sz w:val="18"/>
              </w:rPr>
            </w:pPr>
            <w:r>
              <w:rPr>
                <w:sz w:val="18"/>
              </w:rPr>
              <w:t>3</w:t>
            </w:r>
          </w:p>
        </w:tc>
        <w:tc>
          <w:tcPr>
            <w:tcW w:w="1080" w:type="dxa"/>
            <w:tcBorders>
              <w:left w:val="single" w:sz="6" w:space="0" w:color="auto"/>
              <w:right w:val="single" w:sz="6" w:space="0" w:color="auto"/>
            </w:tcBorders>
          </w:tcPr>
          <w:p w:rsidR="00B90FCA" w:rsidRDefault="007D7052" w:rsidP="00236E5B">
            <w:pPr>
              <w:spacing w:before="40" w:after="40"/>
              <w:jc w:val="center"/>
              <w:rPr>
                <w:sz w:val="18"/>
              </w:rPr>
            </w:pPr>
            <w:r>
              <w:rPr>
                <w:sz w:val="18"/>
              </w:rPr>
              <w:t>-</w:t>
            </w:r>
          </w:p>
        </w:tc>
        <w:tc>
          <w:tcPr>
            <w:tcW w:w="900" w:type="dxa"/>
            <w:tcBorders>
              <w:left w:val="single" w:sz="6" w:space="0" w:color="auto"/>
            </w:tcBorders>
          </w:tcPr>
          <w:p w:rsidR="00B90FCA" w:rsidRDefault="00B90FCA" w:rsidP="00236E5B">
            <w:pPr>
              <w:spacing w:before="40" w:after="40"/>
              <w:jc w:val="center"/>
              <w:rPr>
                <w:sz w:val="18"/>
              </w:rPr>
            </w:pPr>
            <w:r>
              <w:rPr>
                <w:sz w:val="18"/>
              </w:rPr>
              <w:t>500</w:t>
            </w:r>
          </w:p>
        </w:tc>
        <w:tc>
          <w:tcPr>
            <w:tcW w:w="1080" w:type="dxa"/>
          </w:tcPr>
          <w:p w:rsidR="00B90FCA" w:rsidRDefault="00B90FCA" w:rsidP="00236E5B">
            <w:pPr>
              <w:spacing w:before="40" w:after="40"/>
              <w:jc w:val="center"/>
              <w:rPr>
                <w:sz w:val="18"/>
              </w:rPr>
            </w:pPr>
            <w:r>
              <w:rPr>
                <w:sz w:val="18"/>
              </w:rPr>
              <w:t>N/A</w:t>
            </w:r>
          </w:p>
        </w:tc>
        <w:tc>
          <w:tcPr>
            <w:tcW w:w="3348" w:type="dxa"/>
            <w:tcBorders>
              <w:right w:val="single" w:sz="6" w:space="0" w:color="auto"/>
            </w:tcBorders>
          </w:tcPr>
          <w:p w:rsidR="00B90FCA" w:rsidRDefault="00B90FCA" w:rsidP="00236E5B">
            <w:pPr>
              <w:spacing w:before="40" w:after="40"/>
              <w:rPr>
                <w:sz w:val="18"/>
              </w:rPr>
            </w:pPr>
            <w:r>
              <w:rPr>
                <w:sz w:val="18"/>
              </w:rPr>
              <w:t>Runoff / leaching from natural deposits Seawater influence</w:t>
            </w:r>
          </w:p>
        </w:tc>
      </w:tr>
      <w:tr w:rsidR="007D7052" w:rsidRPr="00A93A21" w:rsidTr="00A845F6">
        <w:trPr>
          <w:trHeight w:val="386"/>
          <w:jc w:val="center"/>
        </w:trPr>
        <w:tc>
          <w:tcPr>
            <w:tcW w:w="2358" w:type="dxa"/>
            <w:tcBorders>
              <w:left w:val="single" w:sz="6" w:space="0" w:color="auto"/>
            </w:tcBorders>
          </w:tcPr>
          <w:p w:rsidR="007D7052" w:rsidRDefault="007D7052" w:rsidP="00F3314F">
            <w:pPr>
              <w:spacing w:before="40" w:after="40"/>
              <w:rPr>
                <w:sz w:val="18"/>
              </w:rPr>
            </w:pPr>
            <w:r>
              <w:rPr>
                <w:sz w:val="18"/>
              </w:rPr>
              <w:t>Zinc ( ppm )</w:t>
            </w:r>
          </w:p>
        </w:tc>
        <w:tc>
          <w:tcPr>
            <w:tcW w:w="1170" w:type="dxa"/>
          </w:tcPr>
          <w:p w:rsidR="007D7052" w:rsidRDefault="007D7052" w:rsidP="00F3314F">
            <w:pPr>
              <w:spacing w:before="40" w:after="40"/>
              <w:jc w:val="center"/>
              <w:rPr>
                <w:sz w:val="18"/>
              </w:rPr>
            </w:pPr>
            <w:r>
              <w:rPr>
                <w:sz w:val="18"/>
              </w:rPr>
              <w:t>2015</w:t>
            </w:r>
          </w:p>
        </w:tc>
        <w:tc>
          <w:tcPr>
            <w:tcW w:w="900" w:type="dxa"/>
            <w:tcBorders>
              <w:right w:val="single" w:sz="6" w:space="0" w:color="auto"/>
            </w:tcBorders>
          </w:tcPr>
          <w:p w:rsidR="007D7052" w:rsidRDefault="007D7052" w:rsidP="00F3314F">
            <w:pPr>
              <w:spacing w:before="40" w:after="40"/>
              <w:jc w:val="center"/>
              <w:rPr>
                <w:sz w:val="18"/>
              </w:rPr>
            </w:pPr>
            <w:r>
              <w:rPr>
                <w:sz w:val="18"/>
              </w:rPr>
              <w:t>0.3</w:t>
            </w:r>
          </w:p>
        </w:tc>
        <w:tc>
          <w:tcPr>
            <w:tcW w:w="1080" w:type="dxa"/>
            <w:tcBorders>
              <w:left w:val="single" w:sz="6" w:space="0" w:color="auto"/>
              <w:right w:val="single" w:sz="6" w:space="0" w:color="auto"/>
            </w:tcBorders>
          </w:tcPr>
          <w:p w:rsidR="007D7052" w:rsidRDefault="007D7052" w:rsidP="00236E5B">
            <w:pPr>
              <w:spacing w:before="40" w:after="40"/>
              <w:jc w:val="center"/>
              <w:rPr>
                <w:sz w:val="18"/>
              </w:rPr>
            </w:pPr>
            <w:r>
              <w:rPr>
                <w:sz w:val="18"/>
              </w:rPr>
              <w:t>-</w:t>
            </w:r>
          </w:p>
        </w:tc>
        <w:tc>
          <w:tcPr>
            <w:tcW w:w="900" w:type="dxa"/>
            <w:tcBorders>
              <w:left w:val="single" w:sz="6" w:space="0" w:color="auto"/>
            </w:tcBorders>
          </w:tcPr>
          <w:p w:rsidR="007D7052" w:rsidRDefault="007D7052" w:rsidP="00236E5B">
            <w:pPr>
              <w:spacing w:before="40" w:after="40"/>
              <w:jc w:val="center"/>
              <w:rPr>
                <w:sz w:val="18"/>
              </w:rPr>
            </w:pPr>
            <w:r>
              <w:rPr>
                <w:sz w:val="18"/>
              </w:rPr>
              <w:t>5</w:t>
            </w:r>
          </w:p>
        </w:tc>
        <w:tc>
          <w:tcPr>
            <w:tcW w:w="1080" w:type="dxa"/>
          </w:tcPr>
          <w:p w:rsidR="007D7052" w:rsidRDefault="007D7052" w:rsidP="00236E5B">
            <w:pPr>
              <w:spacing w:before="40" w:after="40"/>
              <w:jc w:val="center"/>
              <w:rPr>
                <w:sz w:val="18"/>
              </w:rPr>
            </w:pPr>
            <w:r>
              <w:rPr>
                <w:sz w:val="18"/>
              </w:rPr>
              <w:t>N/A</w:t>
            </w:r>
          </w:p>
        </w:tc>
        <w:tc>
          <w:tcPr>
            <w:tcW w:w="3348" w:type="dxa"/>
            <w:tcBorders>
              <w:right w:val="single" w:sz="6" w:space="0" w:color="auto"/>
            </w:tcBorders>
          </w:tcPr>
          <w:p w:rsidR="007D7052" w:rsidRPr="00A93A21" w:rsidRDefault="007D7052" w:rsidP="00FF027D">
            <w:pPr>
              <w:spacing w:before="40" w:after="40"/>
              <w:rPr>
                <w:sz w:val="18"/>
              </w:rPr>
            </w:pPr>
            <w:r>
              <w:rPr>
                <w:sz w:val="18"/>
              </w:rPr>
              <w:t>Runoff / leaching from natural deposits; industrial wastes</w:t>
            </w:r>
          </w:p>
        </w:tc>
      </w:tr>
    </w:tbl>
    <w:p w:rsidR="0014716D" w:rsidRDefault="0014716D" w:rsidP="0014716D">
      <w:pPr>
        <w:rPr>
          <w:i/>
          <w:sz w:val="18"/>
        </w:rPr>
      </w:pPr>
      <w:r w:rsidRPr="00A93A21">
        <w:rPr>
          <w:b/>
          <w:sz w:val="18"/>
        </w:rPr>
        <w:t>*</w:t>
      </w:r>
      <w:r w:rsidRPr="00A93A21">
        <w:rPr>
          <w:i/>
          <w:sz w:val="18"/>
        </w:rPr>
        <w:t>Any violation of an MC</w:t>
      </w:r>
      <w:r>
        <w:rPr>
          <w:i/>
          <w:sz w:val="18"/>
        </w:rPr>
        <w:t>L</w:t>
      </w:r>
      <w:r w:rsidRPr="00A93A21">
        <w:rPr>
          <w:i/>
          <w:sz w:val="18"/>
        </w:rPr>
        <w:t xml:space="preserve"> or AL is asterisked.  Additional information regarding the violation is provided later in this report.</w:t>
      </w:r>
    </w:p>
    <w:p w:rsidR="007D7052" w:rsidRDefault="007D7052" w:rsidP="0014716D">
      <w:pPr>
        <w:rPr>
          <w:i/>
          <w:sz w:val="18"/>
        </w:rPr>
      </w:pPr>
    </w:p>
    <w:p w:rsidR="0016406F" w:rsidRPr="00A93A21" w:rsidRDefault="0016406F">
      <w:pPr>
        <w:pStyle w:val="BodyText"/>
        <w:spacing w:before="0"/>
        <w:jc w:val="left"/>
        <w:rPr>
          <w:rFonts w:ascii="Comic Sans MS" w:hAnsi="Comic Sans MS"/>
          <w:sz w:val="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A93A21"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2B3B52">
            <w:pPr>
              <w:pStyle w:val="BodyText"/>
              <w:keepNext/>
              <w:keepLines/>
              <w:tabs>
                <w:tab w:val="left" w:pos="9900"/>
              </w:tabs>
              <w:spacing w:before="40" w:after="40"/>
              <w:jc w:val="center"/>
              <w:rPr>
                <w:rFonts w:ascii="Times New Roman" w:hAnsi="Times New Roman"/>
                <w:b/>
                <w:i/>
                <w:sz w:val="20"/>
              </w:rPr>
            </w:pPr>
            <w:r w:rsidRPr="00A93A21">
              <w:rPr>
                <w:rFonts w:ascii="Times New Roman" w:hAnsi="Times New Roman"/>
                <w:b/>
                <w:caps/>
                <w:sz w:val="20"/>
              </w:rPr>
              <w:t xml:space="preserve">Table </w:t>
            </w:r>
            <w:r w:rsidR="00A0317C" w:rsidRPr="00A93A21">
              <w:rPr>
                <w:rFonts w:ascii="Times New Roman" w:hAnsi="Times New Roman"/>
                <w:b/>
                <w:caps/>
                <w:sz w:val="20"/>
              </w:rPr>
              <w:t>8</w:t>
            </w:r>
            <w:r w:rsidRPr="00A93A21">
              <w:rPr>
                <w:rFonts w:ascii="Times New Roman" w:hAnsi="Times New Roman"/>
                <w:b/>
                <w:caps/>
                <w:sz w:val="20"/>
              </w:rPr>
              <w:t xml:space="preserve"> - sampling results showing TREATMENT OF  SURFACE WATER SOURCES</w:t>
            </w:r>
          </w:p>
        </w:tc>
      </w:tr>
      <w:tr w:rsidR="00BC6327" w:rsidRPr="00A93A21" w:rsidTr="00BF6946">
        <w:trPr>
          <w:jc w:val="center"/>
        </w:trPr>
        <w:tc>
          <w:tcPr>
            <w:tcW w:w="4845" w:type="dxa"/>
            <w:tcBorders>
              <w:top w:val="single" w:sz="18" w:space="0" w:color="auto"/>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Treatment Technique </w:t>
            </w:r>
            <w:r w:rsidRPr="00A93A21">
              <w:rPr>
                <w:sz w:val="18"/>
                <w:vertAlign w:val="superscript"/>
              </w:rPr>
              <w:t>(a)</w:t>
            </w:r>
          </w:p>
          <w:p w:rsidR="00BC6327" w:rsidRPr="00A93A21" w:rsidRDefault="00BC6327" w:rsidP="002B3B52">
            <w:pPr>
              <w:keepNext/>
              <w:keepLines/>
              <w:spacing w:after="40"/>
              <w:rPr>
                <w:sz w:val="18"/>
              </w:rPr>
            </w:pPr>
            <w:r w:rsidRPr="00A93A21">
              <w:rPr>
                <w:sz w:val="18"/>
              </w:rPr>
              <w:t>(Type of approved filtration technology used)</w:t>
            </w:r>
          </w:p>
        </w:tc>
        <w:tc>
          <w:tcPr>
            <w:tcW w:w="5925" w:type="dxa"/>
            <w:tcBorders>
              <w:top w:val="single" w:sz="18" w:space="0" w:color="auto"/>
              <w:right w:val="single" w:sz="6" w:space="0" w:color="auto"/>
            </w:tcBorders>
            <w:vAlign w:val="center"/>
          </w:tcPr>
          <w:p w:rsidR="00BC6327" w:rsidRPr="00A93A21" w:rsidRDefault="00BC6327" w:rsidP="002B3B52">
            <w:pPr>
              <w:pStyle w:val="BodyText"/>
              <w:keepNext/>
              <w:keepLines/>
              <w:spacing w:before="40" w:after="40"/>
              <w:rPr>
                <w:rFonts w:ascii="Times New Roman" w:hAnsi="Times New Roman"/>
                <w:sz w:val="18"/>
              </w:rPr>
            </w:pPr>
          </w:p>
        </w:tc>
      </w:tr>
      <w:tr w:rsidR="00BC6327" w:rsidRPr="00A93A21" w:rsidTr="00BF6946">
        <w:trPr>
          <w:jc w:val="center"/>
        </w:trPr>
        <w:tc>
          <w:tcPr>
            <w:tcW w:w="4845" w:type="dxa"/>
            <w:tcBorders>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Turbidity Performance Standards </w:t>
            </w:r>
            <w:r w:rsidRPr="00A93A21">
              <w:rPr>
                <w:sz w:val="18"/>
                <w:vertAlign w:val="superscript"/>
              </w:rPr>
              <w:t>(b)</w:t>
            </w:r>
          </w:p>
          <w:p w:rsidR="00BC6327" w:rsidRPr="00A93A21" w:rsidRDefault="00BC6327" w:rsidP="002B3B52">
            <w:pPr>
              <w:keepNext/>
              <w:keepLines/>
              <w:spacing w:after="40"/>
              <w:rPr>
                <w:sz w:val="18"/>
              </w:rPr>
            </w:pPr>
            <w:r w:rsidRPr="00A93A21">
              <w:rPr>
                <w:sz w:val="18"/>
              </w:rPr>
              <w:t>(that must be met through the water treatment process)</w:t>
            </w:r>
          </w:p>
        </w:tc>
        <w:tc>
          <w:tcPr>
            <w:tcW w:w="5925" w:type="dxa"/>
            <w:tcBorders>
              <w:right w:val="single" w:sz="6" w:space="0" w:color="auto"/>
            </w:tcBorders>
          </w:tcPr>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Turbidity of the filtered water must:</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1 – Be less than or equal to</w:t>
            </w:r>
            <w:r w:rsidR="00915D30">
              <w:rPr>
                <w:rFonts w:ascii="Times New Roman" w:hAnsi="Times New Roman"/>
                <w:sz w:val="18"/>
              </w:rPr>
              <w:t xml:space="preserve"> </w:t>
            </w:r>
            <w:r w:rsidRPr="00A93A21">
              <w:rPr>
                <w:rFonts w:ascii="Times New Roman" w:hAnsi="Times New Roman"/>
                <w:sz w:val="18"/>
              </w:rPr>
              <w:t xml:space="preserve"> </w:t>
            </w:r>
            <w:r w:rsidR="00915D30">
              <w:rPr>
                <w:rFonts w:ascii="Times New Roman" w:hAnsi="Times New Roman"/>
                <w:sz w:val="18"/>
              </w:rPr>
              <w:t xml:space="preserve"> 0.3 N</w:t>
            </w:r>
            <w:r w:rsidRPr="00A93A21">
              <w:rPr>
                <w:rFonts w:ascii="Times New Roman" w:hAnsi="Times New Roman"/>
                <w:sz w:val="18"/>
              </w:rPr>
              <w:t>TU in 95% of measurements in a month.</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 xml:space="preserve">2 – Not exceed </w:t>
            </w:r>
            <w:r w:rsidR="00915D30">
              <w:rPr>
                <w:rFonts w:ascii="Times New Roman" w:hAnsi="Times New Roman"/>
                <w:sz w:val="18"/>
              </w:rPr>
              <w:t xml:space="preserve">1.0 </w:t>
            </w:r>
            <w:r w:rsidRPr="00A93A21">
              <w:rPr>
                <w:rFonts w:ascii="Times New Roman" w:hAnsi="Times New Roman"/>
                <w:sz w:val="18"/>
              </w:rPr>
              <w:t>NTU for more than eight consecutive hours.</w:t>
            </w:r>
          </w:p>
          <w:p w:rsidR="00BC6327" w:rsidRPr="00A93A21" w:rsidRDefault="00BC6327" w:rsidP="00915D30">
            <w:pPr>
              <w:pStyle w:val="BodyText"/>
              <w:keepNext/>
              <w:keepLines/>
              <w:spacing w:before="40" w:after="40"/>
              <w:jc w:val="left"/>
              <w:rPr>
                <w:rFonts w:ascii="Times New Roman" w:hAnsi="Times New Roman"/>
                <w:sz w:val="18"/>
              </w:rPr>
            </w:pPr>
            <w:r w:rsidRPr="00A93A21">
              <w:rPr>
                <w:rFonts w:ascii="Times New Roman" w:hAnsi="Times New Roman"/>
                <w:sz w:val="18"/>
              </w:rPr>
              <w:t xml:space="preserve">3 – Not exceed </w:t>
            </w:r>
            <w:r w:rsidR="00915D30">
              <w:rPr>
                <w:rFonts w:ascii="Times New Roman" w:hAnsi="Times New Roman"/>
                <w:sz w:val="18"/>
              </w:rPr>
              <w:t>5.0</w:t>
            </w:r>
            <w:r w:rsidRPr="00A93A21">
              <w:rPr>
                <w:rFonts w:ascii="Times New Roman" w:hAnsi="Times New Roman"/>
                <w:sz w:val="18"/>
              </w:rPr>
              <w:t xml:space="preserve"> NTU at any time.</w:t>
            </w:r>
          </w:p>
        </w:tc>
      </w:tr>
      <w:tr w:rsidR="00BC6327" w:rsidRPr="00A93A21" w:rsidTr="00BF6946">
        <w:trPr>
          <w:jc w:val="center"/>
        </w:trPr>
        <w:tc>
          <w:tcPr>
            <w:tcW w:w="4845" w:type="dxa"/>
            <w:tcBorders>
              <w:left w:val="single" w:sz="6" w:space="0" w:color="auto"/>
            </w:tcBorders>
            <w:vAlign w:val="center"/>
          </w:tcPr>
          <w:p w:rsidR="00BC6327" w:rsidRPr="00A93A21" w:rsidRDefault="00BC6327">
            <w:pPr>
              <w:spacing w:before="40" w:after="40"/>
              <w:rPr>
                <w:sz w:val="18"/>
              </w:rPr>
            </w:pPr>
            <w:r w:rsidRPr="00A93A21">
              <w:rPr>
                <w:sz w:val="18"/>
              </w:rPr>
              <w:t>Lowest monthly percentage of samples that met Turbidity Performance Standard No. 1.</w:t>
            </w:r>
          </w:p>
        </w:tc>
        <w:tc>
          <w:tcPr>
            <w:tcW w:w="5925" w:type="dxa"/>
            <w:tcBorders>
              <w:right w:val="single" w:sz="6" w:space="0" w:color="auto"/>
            </w:tcBorders>
          </w:tcPr>
          <w:p w:rsidR="00BC6327" w:rsidRPr="00A93A21" w:rsidRDefault="00915D30">
            <w:pPr>
              <w:pStyle w:val="BodyText"/>
              <w:spacing w:before="40" w:after="40"/>
              <w:jc w:val="left"/>
              <w:rPr>
                <w:rFonts w:ascii="Times New Roman" w:hAnsi="Times New Roman"/>
                <w:sz w:val="18"/>
              </w:rPr>
            </w:pPr>
            <w:r>
              <w:rPr>
                <w:rFonts w:ascii="Times New Roman" w:hAnsi="Times New Roman"/>
                <w:sz w:val="18"/>
              </w:rPr>
              <w:t>100 %</w:t>
            </w:r>
          </w:p>
        </w:tc>
      </w:tr>
      <w:tr w:rsidR="00BC6327" w:rsidRPr="00A93A21" w:rsidTr="00342536">
        <w:trPr>
          <w:jc w:val="center"/>
        </w:trPr>
        <w:tc>
          <w:tcPr>
            <w:tcW w:w="4845" w:type="dxa"/>
            <w:tcBorders>
              <w:left w:val="single" w:sz="6" w:space="0" w:color="auto"/>
              <w:bottom w:val="single" w:sz="4" w:space="0" w:color="auto"/>
            </w:tcBorders>
            <w:vAlign w:val="center"/>
          </w:tcPr>
          <w:p w:rsidR="00BC6327" w:rsidRPr="00A93A21" w:rsidRDefault="00BC6327">
            <w:pPr>
              <w:spacing w:before="40" w:after="40"/>
              <w:rPr>
                <w:sz w:val="18"/>
              </w:rPr>
            </w:pPr>
            <w:r w:rsidRPr="00A93A21">
              <w:rPr>
                <w:sz w:val="18"/>
              </w:rPr>
              <w:t>Highest single turbidity measurement during the year</w:t>
            </w:r>
          </w:p>
        </w:tc>
        <w:tc>
          <w:tcPr>
            <w:tcW w:w="5925" w:type="dxa"/>
            <w:tcBorders>
              <w:bottom w:val="single" w:sz="4" w:space="0" w:color="auto"/>
              <w:right w:val="single" w:sz="6" w:space="0" w:color="auto"/>
            </w:tcBorders>
          </w:tcPr>
          <w:p w:rsidR="00BC6327" w:rsidRPr="00A93A21" w:rsidRDefault="00BD513E">
            <w:pPr>
              <w:pStyle w:val="BodyText"/>
              <w:spacing w:before="40" w:after="40"/>
              <w:jc w:val="left"/>
              <w:rPr>
                <w:rFonts w:ascii="Times New Roman" w:hAnsi="Times New Roman"/>
                <w:sz w:val="18"/>
              </w:rPr>
            </w:pPr>
            <w:r>
              <w:rPr>
                <w:rFonts w:ascii="Times New Roman" w:hAnsi="Times New Roman"/>
                <w:sz w:val="18"/>
              </w:rPr>
              <w:t xml:space="preserve">  O.</w:t>
            </w:r>
            <w:r w:rsidR="00F3314F">
              <w:rPr>
                <w:rFonts w:ascii="Times New Roman" w:hAnsi="Times New Roman"/>
                <w:sz w:val="18"/>
              </w:rPr>
              <w:t>31    ( January 2015 )</w:t>
            </w:r>
          </w:p>
        </w:tc>
      </w:tr>
      <w:tr w:rsidR="00BC6327" w:rsidRPr="00A93A21" w:rsidTr="00342536">
        <w:trPr>
          <w:jc w:val="center"/>
        </w:trPr>
        <w:tc>
          <w:tcPr>
            <w:tcW w:w="4845" w:type="dxa"/>
            <w:tcBorders>
              <w:left w:val="single" w:sz="6" w:space="0" w:color="auto"/>
              <w:bottom w:val="single" w:sz="18" w:space="0" w:color="auto"/>
            </w:tcBorders>
            <w:vAlign w:val="center"/>
          </w:tcPr>
          <w:p w:rsidR="00BC6327" w:rsidRPr="00A93A21" w:rsidRDefault="00BC6327">
            <w:pPr>
              <w:spacing w:before="40" w:after="40"/>
              <w:rPr>
                <w:sz w:val="18"/>
              </w:rPr>
            </w:pPr>
            <w:r w:rsidRPr="00A93A21">
              <w:rPr>
                <w:sz w:val="18"/>
              </w:rPr>
              <w:t>Number of violations of any surface water treatment requirements</w:t>
            </w:r>
          </w:p>
        </w:tc>
        <w:tc>
          <w:tcPr>
            <w:tcW w:w="5925" w:type="dxa"/>
            <w:tcBorders>
              <w:bottom w:val="single" w:sz="18" w:space="0" w:color="auto"/>
              <w:right w:val="single" w:sz="6" w:space="0" w:color="auto"/>
            </w:tcBorders>
          </w:tcPr>
          <w:p w:rsidR="00BC6327" w:rsidRPr="00A93A21" w:rsidRDefault="00915D30">
            <w:pPr>
              <w:pStyle w:val="BodyText"/>
              <w:spacing w:before="40" w:after="40"/>
              <w:jc w:val="left"/>
              <w:rPr>
                <w:rFonts w:ascii="Times New Roman" w:hAnsi="Times New Roman"/>
                <w:sz w:val="18"/>
              </w:rPr>
            </w:pPr>
            <w:r>
              <w:rPr>
                <w:rFonts w:ascii="Times New Roman" w:hAnsi="Times New Roman"/>
                <w:sz w:val="18"/>
              </w:rPr>
              <w:t>None</w:t>
            </w:r>
          </w:p>
        </w:tc>
      </w:tr>
    </w:tbl>
    <w:p w:rsidR="00BC6327" w:rsidRPr="00A93A21" w:rsidRDefault="00BC6327">
      <w:pPr>
        <w:pStyle w:val="BlockText"/>
        <w:tabs>
          <w:tab w:val="left" w:pos="360"/>
        </w:tabs>
        <w:spacing w:before="20" w:after="20"/>
        <w:ind w:left="360" w:right="0" w:hanging="360"/>
        <w:rPr>
          <w:rFonts w:ascii="Times New Roman" w:hAnsi="Times New Roman"/>
          <w:b w:val="0"/>
        </w:rPr>
      </w:pPr>
      <w:r w:rsidRPr="00A93A21">
        <w:rPr>
          <w:rFonts w:ascii="Times New Roman" w:hAnsi="Times New Roman"/>
          <w:b w:val="0"/>
        </w:rPr>
        <w:t>(a)</w:t>
      </w:r>
      <w:r w:rsidRPr="00A93A21">
        <w:rPr>
          <w:rFonts w:ascii="Times New Roman" w:hAnsi="Times New Roman"/>
          <w:b w:val="0"/>
        </w:rPr>
        <w:tab/>
        <w:t>A required process intended to reduce the level of a contaminant in drinking water.</w:t>
      </w:r>
    </w:p>
    <w:p w:rsidR="00BC6327" w:rsidRPr="00A93A21" w:rsidRDefault="00BC6327">
      <w:pPr>
        <w:pStyle w:val="BlockText"/>
        <w:tabs>
          <w:tab w:val="left" w:pos="360"/>
        </w:tabs>
        <w:ind w:left="360" w:right="0" w:hanging="360"/>
        <w:jc w:val="both"/>
        <w:rPr>
          <w:rFonts w:ascii="Times New Roman" w:hAnsi="Times New Roman"/>
          <w:b w:val="0"/>
        </w:rPr>
      </w:pPr>
      <w:r w:rsidRPr="00A93A21">
        <w:rPr>
          <w:rFonts w:ascii="Times New Roman" w:hAnsi="Times New Roman"/>
          <w:b w:val="0"/>
        </w:rPr>
        <w:t>(b)</w:t>
      </w:r>
      <w:r w:rsidRPr="00A93A2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24FD5" w:rsidRDefault="00A0640D" w:rsidP="00B90FCA">
      <w:pPr>
        <w:pStyle w:val="BlockText"/>
        <w:tabs>
          <w:tab w:val="left" w:pos="360"/>
        </w:tabs>
        <w:ind w:left="360" w:right="0" w:hanging="360"/>
        <w:jc w:val="both"/>
        <w:rPr>
          <w:sz w:val="32"/>
        </w:rPr>
      </w:pPr>
      <w:r w:rsidRPr="00A93A21">
        <w:rPr>
          <w:rFonts w:ascii="Times New Roman" w:hAnsi="Times New Roman"/>
          <w:b w:val="0"/>
          <w:i/>
        </w:rPr>
        <w:t xml:space="preserve">* Any violation of a TT is marked with an asterisk.  Additional information regarding the violation is provided </w:t>
      </w:r>
      <w:r w:rsidR="005D5746" w:rsidRPr="00EB3BEC">
        <w:rPr>
          <w:rFonts w:ascii="Times New Roman" w:hAnsi="Times New Roman"/>
          <w:b w:val="0"/>
          <w:i/>
        </w:rPr>
        <w:t>below</w:t>
      </w:r>
      <w:r w:rsidRPr="00EB3BEC">
        <w:rPr>
          <w:rFonts w:ascii="Times New Roman" w:hAnsi="Times New Roman"/>
          <w:b w:val="0"/>
          <w:i/>
        </w:rPr>
        <w:t>.</w:t>
      </w:r>
    </w:p>
    <w:p w:rsidR="006C7979" w:rsidRPr="00A93A21" w:rsidRDefault="006C7979" w:rsidP="006C7979">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6C7979" w:rsidRDefault="006C7979" w:rsidP="006C7979">
      <w:pPr>
        <w:pStyle w:val="BodyText"/>
        <w:tabs>
          <w:tab w:val="left" w:pos="9900"/>
        </w:tabs>
        <w:spacing w:before="0" w:after="12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6C7979" w:rsidRDefault="006C7979" w:rsidP="006C7979">
      <w:pPr>
        <w:rPr>
          <w:sz w:val="22"/>
          <w:szCs w:val="22"/>
        </w:rPr>
      </w:pPr>
      <w:r w:rsidRPr="0012350A">
        <w:rPr>
          <w:sz w:val="22"/>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2350A">
        <w:rPr>
          <w:i/>
          <w:sz w:val="22"/>
          <w:szCs w:val="22"/>
        </w:rPr>
        <w:t>Cryptosporidium</w:t>
      </w:r>
      <w:r w:rsidRPr="0012350A">
        <w:rPr>
          <w:sz w:val="22"/>
          <w:szCs w:val="22"/>
        </w:rPr>
        <w:t xml:space="preserve"> and other microbial contaminants are available from the Safe Drinking Water Hotline (1-800-426-4791).</w:t>
      </w:r>
    </w:p>
    <w:p w:rsidR="007D67FE" w:rsidRDefault="007D67FE" w:rsidP="006C7979">
      <w:pPr>
        <w:rPr>
          <w:sz w:val="22"/>
          <w:szCs w:val="22"/>
        </w:rPr>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D16A63" w:rsidRDefault="00D16A63" w:rsidP="00D16A63">
      <w:r w:rsidRPr="00527BD1">
        <w:rPr>
          <w:sz w:val="22"/>
          <w:szCs w:val="22"/>
        </w:rPr>
        <w:t xml:space="preserve">Lead </w:t>
      </w:r>
      <w:r w:rsidR="00ED54E9" w:rsidRPr="00527BD1">
        <w:rPr>
          <w:sz w:val="22"/>
          <w:szCs w:val="22"/>
        </w:rPr>
        <w:t>- If</w:t>
      </w:r>
      <w:r w:rsidRPr="00527BD1">
        <w:rPr>
          <w:sz w:val="22"/>
          <w:szCs w:val="22"/>
        </w:rPr>
        <w:t xml:space="preserve"> present, elevated levels of lead can cause serious health problems, especially for pregnant women and young children.  Lead in drinking water is primarily from materials and components associated with service lines and home plumbing. </w:t>
      </w:r>
      <w:r>
        <w:rPr>
          <w:sz w:val="22"/>
          <w:szCs w:val="22"/>
        </w:rPr>
        <w:t xml:space="preserve">Lake Don Pedro Community Service </w:t>
      </w:r>
      <w:r w:rsidR="00ED54E9">
        <w:rPr>
          <w:sz w:val="22"/>
          <w:szCs w:val="22"/>
        </w:rPr>
        <w:t>District</w:t>
      </w:r>
      <w:r w:rsidR="00ED54E9">
        <w:rPr>
          <w:b/>
          <w:sz w:val="22"/>
          <w:szCs w:val="22"/>
        </w:rPr>
        <w:t xml:space="preserve"> </w:t>
      </w:r>
      <w:r w:rsidR="00ED54E9" w:rsidRPr="00527BD1">
        <w:rPr>
          <w:sz w:val="22"/>
          <w:szCs w:val="22"/>
        </w:rPr>
        <w:t>is</w:t>
      </w:r>
      <w:r w:rsidRPr="00527BD1">
        <w:rPr>
          <w:sz w:val="22"/>
          <w:szCs w:val="22"/>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w:t>
      </w:r>
      <w:r w:rsidR="00ED54E9" w:rsidRPr="00527BD1">
        <w:rPr>
          <w:sz w:val="22"/>
          <w:szCs w:val="22"/>
        </w:rPr>
        <w:t>Hotline (</w:t>
      </w:r>
      <w:r w:rsidRPr="00527BD1">
        <w:rPr>
          <w:sz w:val="22"/>
          <w:szCs w:val="22"/>
        </w:rPr>
        <w:t xml:space="preserve">1-800-426-4791) or at </w:t>
      </w:r>
      <w:hyperlink r:id="rId12" w:history="1">
        <w:r w:rsidRPr="00C374A4">
          <w:rPr>
            <w:rStyle w:val="Hyperlink"/>
            <w:sz w:val="22"/>
            <w:szCs w:val="22"/>
          </w:rPr>
          <w:t>www.epa.gov/safewater/lead</w:t>
        </w:r>
      </w:hyperlink>
      <w:r w:rsidRPr="00527BD1">
        <w:rPr>
          <w:sz w:val="22"/>
          <w:szCs w:val="22"/>
        </w:rPr>
        <w:t>.</w:t>
      </w:r>
    </w:p>
    <w:p w:rsidR="00D16A63" w:rsidRDefault="00D16A63" w:rsidP="00D16A63">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ED54E9" w:rsidRDefault="00ED54E9">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9051DF" w:rsidRDefault="00AF1FB8" w:rsidP="00AF1FB8">
      <w:pPr>
        <w:pStyle w:val="BodyText"/>
        <w:tabs>
          <w:tab w:val="left" w:pos="9900"/>
        </w:tabs>
        <w:spacing w:before="0"/>
        <w:jc w:val="left"/>
        <w:rPr>
          <w:b/>
          <w:sz w:val="20"/>
        </w:rPr>
      </w:pPr>
      <w:r w:rsidRPr="00166774">
        <w:rPr>
          <w:b/>
          <w:sz w:val="20"/>
        </w:rPr>
        <w:t xml:space="preserve">   </w:t>
      </w:r>
    </w:p>
    <w:p w:rsidR="009051DF" w:rsidRDefault="009051DF" w:rsidP="00AF1FB8">
      <w:pPr>
        <w:pStyle w:val="BodyText"/>
        <w:tabs>
          <w:tab w:val="left" w:pos="9900"/>
        </w:tabs>
        <w:spacing w:before="0"/>
        <w:jc w:val="left"/>
        <w:rPr>
          <w:b/>
          <w:sz w:val="20"/>
        </w:rPr>
      </w:pPr>
    </w:p>
    <w:p w:rsidR="009051DF" w:rsidRDefault="009051DF" w:rsidP="00AF1FB8">
      <w:pPr>
        <w:pStyle w:val="BodyText"/>
        <w:tabs>
          <w:tab w:val="left" w:pos="9900"/>
        </w:tabs>
        <w:spacing w:before="0"/>
        <w:jc w:val="left"/>
        <w:rPr>
          <w:b/>
          <w:sz w:val="20"/>
        </w:rPr>
      </w:pPr>
    </w:p>
    <w:p w:rsidR="009051DF" w:rsidRDefault="009051DF" w:rsidP="00AF1FB8">
      <w:pPr>
        <w:pStyle w:val="BodyText"/>
        <w:tabs>
          <w:tab w:val="left" w:pos="9900"/>
        </w:tabs>
        <w:spacing w:before="0"/>
        <w:jc w:val="left"/>
        <w:rPr>
          <w:b/>
          <w:sz w:val="20"/>
        </w:rPr>
      </w:pPr>
    </w:p>
    <w:p w:rsidR="009051DF" w:rsidRDefault="00AF1FB8" w:rsidP="00AF1FB8">
      <w:pPr>
        <w:pStyle w:val="BodyText"/>
        <w:tabs>
          <w:tab w:val="left" w:pos="9900"/>
        </w:tabs>
        <w:spacing w:before="0"/>
        <w:jc w:val="left"/>
        <w:rPr>
          <w:b/>
          <w:sz w:val="20"/>
        </w:rPr>
      </w:pPr>
      <w:r w:rsidRPr="00166774">
        <w:rPr>
          <w:b/>
          <w:sz w:val="20"/>
        </w:rPr>
        <w:t xml:space="preserve"> </w:t>
      </w:r>
    </w:p>
    <w:p w:rsidR="009051DF" w:rsidRDefault="009051DF" w:rsidP="00AF1FB8">
      <w:pPr>
        <w:pStyle w:val="BodyText"/>
        <w:tabs>
          <w:tab w:val="left" w:pos="9900"/>
        </w:tabs>
        <w:spacing w:before="0"/>
        <w:jc w:val="left"/>
        <w:rPr>
          <w:b/>
          <w:sz w:val="20"/>
        </w:rPr>
      </w:pPr>
    </w:p>
    <w:p w:rsidR="009051DF" w:rsidRDefault="009051DF" w:rsidP="00AF1FB8">
      <w:pPr>
        <w:pStyle w:val="BodyText"/>
        <w:tabs>
          <w:tab w:val="left" w:pos="9900"/>
        </w:tabs>
        <w:spacing w:before="0"/>
        <w:jc w:val="left"/>
        <w:rPr>
          <w:b/>
          <w:sz w:val="20"/>
        </w:rPr>
      </w:pPr>
    </w:p>
    <w:p w:rsidR="009051DF" w:rsidRDefault="009051DF" w:rsidP="00AF1FB8">
      <w:pPr>
        <w:pStyle w:val="BodyText"/>
        <w:tabs>
          <w:tab w:val="left" w:pos="9900"/>
        </w:tabs>
        <w:spacing w:before="0"/>
        <w:jc w:val="left"/>
        <w:rPr>
          <w:b/>
          <w:sz w:val="20"/>
        </w:rPr>
      </w:pPr>
    </w:p>
    <w:p w:rsidR="00AF1FB8" w:rsidRDefault="00AF1FB8" w:rsidP="00AF1FB8">
      <w:pPr>
        <w:pStyle w:val="BodyText"/>
        <w:tabs>
          <w:tab w:val="left" w:pos="9900"/>
        </w:tabs>
        <w:spacing w:before="0"/>
        <w:jc w:val="left"/>
        <w:rPr>
          <w:b/>
          <w:sz w:val="20"/>
        </w:rPr>
      </w:pPr>
      <w:r>
        <w:rPr>
          <w:noProof/>
        </w:rPr>
        <w:drawing>
          <wp:inline distT="0" distB="0" distL="0" distR="0">
            <wp:extent cx="638175" cy="666750"/>
            <wp:effectExtent l="19050" t="0" r="9525" b="0"/>
            <wp:docPr id="4" name="Picture 2" descr="Description: ldp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dpcslogo"/>
                    <pic:cNvPicPr>
                      <a:picLocks noChangeAspect="1" noChangeArrowheads="1"/>
                    </pic:cNvPicPr>
                  </pic:nvPicPr>
                  <pic:blipFill>
                    <a:blip r:embed="rId13"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r w:rsidRPr="00166774">
        <w:rPr>
          <w:b/>
          <w:sz w:val="20"/>
        </w:rPr>
        <w:t>LAKE DON PEDRO</w:t>
      </w:r>
    </w:p>
    <w:p w:rsidR="00AF1FB8" w:rsidRPr="00166774" w:rsidRDefault="00AF1FB8" w:rsidP="00AF1FB8">
      <w:pPr>
        <w:pStyle w:val="BodyText"/>
        <w:tabs>
          <w:tab w:val="left" w:pos="9900"/>
        </w:tabs>
        <w:spacing w:before="0"/>
        <w:jc w:val="left"/>
        <w:rPr>
          <w:b/>
          <w:sz w:val="20"/>
        </w:rPr>
      </w:pPr>
      <w:r>
        <w:rPr>
          <w:b/>
          <w:sz w:val="20"/>
        </w:rPr>
        <w:t xml:space="preserve">          </w:t>
      </w:r>
      <w:r w:rsidRPr="00166774">
        <w:rPr>
          <w:b/>
          <w:sz w:val="20"/>
        </w:rPr>
        <w:t>COMMUNITY SERVICES DISTRICT</w:t>
      </w:r>
    </w:p>
    <w:p w:rsidR="00AF1FB8" w:rsidRPr="0085438E" w:rsidRDefault="00AF1FB8" w:rsidP="00AF1FB8">
      <w:pPr>
        <w:pStyle w:val="BodyText"/>
        <w:tabs>
          <w:tab w:val="left" w:pos="9900"/>
        </w:tabs>
        <w:spacing w:before="0"/>
        <w:jc w:val="left"/>
        <w:rPr>
          <w:sz w:val="20"/>
        </w:rPr>
      </w:pPr>
      <w:r w:rsidRPr="0085438E">
        <w:rPr>
          <w:sz w:val="20"/>
        </w:rPr>
        <w:t xml:space="preserve">           9751 Merced Falls Road</w:t>
      </w:r>
    </w:p>
    <w:p w:rsidR="00AF1FB8" w:rsidRPr="0085438E" w:rsidRDefault="00AF1FB8" w:rsidP="00AF1FB8">
      <w:pPr>
        <w:pStyle w:val="BodyText"/>
        <w:tabs>
          <w:tab w:val="left" w:pos="9900"/>
        </w:tabs>
        <w:spacing w:before="0"/>
        <w:jc w:val="left"/>
        <w:rPr>
          <w:sz w:val="20"/>
        </w:rPr>
      </w:pPr>
      <w:r w:rsidRPr="0085438E">
        <w:rPr>
          <w:sz w:val="20"/>
        </w:rPr>
        <w:t xml:space="preserve">           La Grange, California 95329</w:t>
      </w:r>
    </w:p>
    <w:p w:rsidR="00AF1FB8" w:rsidRDefault="00AF1FB8" w:rsidP="00AF1FB8">
      <w:pPr>
        <w:pStyle w:val="BodyText"/>
        <w:tabs>
          <w:tab w:val="left" w:pos="9900"/>
        </w:tabs>
        <w:spacing w:before="0"/>
        <w:jc w:val="left"/>
        <w:rPr>
          <w:sz w:val="20"/>
        </w:rPr>
      </w:pPr>
      <w:r w:rsidRPr="0085438E">
        <w:rPr>
          <w:sz w:val="20"/>
        </w:rPr>
        <w:t xml:space="preserve">        </w:t>
      </w:r>
      <w:r>
        <w:rPr>
          <w:sz w:val="20"/>
        </w:rPr>
        <w:t xml:space="preserve">   </w:t>
      </w:r>
      <w:r w:rsidRPr="0085438E">
        <w:rPr>
          <w:sz w:val="20"/>
        </w:rPr>
        <w:t xml:space="preserve">Phone (209)852-2331  Fax (209) 852-2268  </w:t>
      </w:r>
    </w:p>
    <w:p w:rsidR="00AF1FB8" w:rsidRDefault="00AF1FB8" w:rsidP="00AF1FB8">
      <w:pPr>
        <w:pStyle w:val="BodyText"/>
        <w:tabs>
          <w:tab w:val="left" w:pos="9900"/>
        </w:tabs>
        <w:spacing w:before="0"/>
        <w:jc w:val="left"/>
        <w:rPr>
          <w:sz w:val="20"/>
        </w:rPr>
      </w:pPr>
    </w:p>
    <w:p w:rsidR="00AF1FB8" w:rsidRDefault="00AF1FB8" w:rsidP="00AF1FB8">
      <w:pPr>
        <w:pStyle w:val="BodyText"/>
        <w:tabs>
          <w:tab w:val="left" w:pos="9900"/>
        </w:tabs>
        <w:spacing w:before="0"/>
        <w:rPr>
          <w:sz w:val="20"/>
        </w:rPr>
      </w:pPr>
      <w:r>
        <w:rPr>
          <w:sz w:val="20"/>
        </w:rPr>
        <w:t xml:space="preserve">                                                     </w:t>
      </w:r>
    </w:p>
    <w:p w:rsidR="00AF1FB8" w:rsidRDefault="00AF1FB8" w:rsidP="00AF1FB8">
      <w:pPr>
        <w:pStyle w:val="BodyText"/>
        <w:tabs>
          <w:tab w:val="left" w:pos="9900"/>
        </w:tabs>
        <w:spacing w:before="0"/>
        <w:rPr>
          <w:sz w:val="20"/>
        </w:rPr>
      </w:pPr>
    </w:p>
    <w:p w:rsidR="00AF1FB8" w:rsidRDefault="00AF1FB8" w:rsidP="00AF1FB8">
      <w:pPr>
        <w:pStyle w:val="BodyText"/>
        <w:tabs>
          <w:tab w:val="left" w:pos="9900"/>
        </w:tabs>
        <w:spacing w:before="0"/>
        <w:rPr>
          <w:sz w:val="20"/>
        </w:rPr>
      </w:pPr>
    </w:p>
    <w:p w:rsidR="00AF1FB8" w:rsidRDefault="00AF1FB8" w:rsidP="00AF1FB8">
      <w:pPr>
        <w:pStyle w:val="BodyText"/>
        <w:tabs>
          <w:tab w:val="left" w:pos="9900"/>
        </w:tabs>
        <w:spacing w:before="0"/>
        <w:rPr>
          <w:sz w:val="20"/>
        </w:rPr>
      </w:pPr>
    </w:p>
    <w:p w:rsidR="00AF1FB8" w:rsidRDefault="00AF1FB8" w:rsidP="00AF1FB8">
      <w:pPr>
        <w:pStyle w:val="BodyText"/>
        <w:tabs>
          <w:tab w:val="left" w:pos="9900"/>
        </w:tabs>
        <w:spacing w:before="0"/>
        <w:rPr>
          <w:sz w:val="20"/>
        </w:rPr>
      </w:pPr>
    </w:p>
    <w:p w:rsidR="00AF1FB8" w:rsidRDefault="00AF1FB8" w:rsidP="00AF1FB8">
      <w:pPr>
        <w:pStyle w:val="BodyText"/>
        <w:tabs>
          <w:tab w:val="left" w:pos="9900"/>
        </w:tabs>
        <w:spacing w:before="0"/>
        <w:rPr>
          <w:sz w:val="20"/>
        </w:rPr>
      </w:pPr>
    </w:p>
    <w:p w:rsidR="00AF1FB8" w:rsidRDefault="00AF1FB8" w:rsidP="00AF1FB8">
      <w:pPr>
        <w:pStyle w:val="BodyText"/>
        <w:tabs>
          <w:tab w:val="left" w:pos="9900"/>
        </w:tabs>
        <w:spacing w:before="0"/>
        <w:rPr>
          <w:sz w:val="20"/>
        </w:rPr>
      </w:pPr>
    </w:p>
    <w:p w:rsidR="009051DF" w:rsidRDefault="009051DF" w:rsidP="00AF1FB8">
      <w:pPr>
        <w:pStyle w:val="BodyText"/>
        <w:tabs>
          <w:tab w:val="left" w:pos="9900"/>
        </w:tabs>
        <w:spacing w:before="0"/>
        <w:rPr>
          <w:sz w:val="20"/>
        </w:rPr>
      </w:pPr>
    </w:p>
    <w:p w:rsidR="009051DF" w:rsidRDefault="009051DF" w:rsidP="00AF1FB8">
      <w:pPr>
        <w:pStyle w:val="BodyText"/>
        <w:tabs>
          <w:tab w:val="left" w:pos="9900"/>
        </w:tabs>
        <w:spacing w:before="0"/>
        <w:rPr>
          <w:sz w:val="20"/>
        </w:rPr>
      </w:pPr>
    </w:p>
    <w:p w:rsidR="009051DF" w:rsidRDefault="009051DF" w:rsidP="00AF1FB8">
      <w:pPr>
        <w:pStyle w:val="BodyText"/>
        <w:tabs>
          <w:tab w:val="left" w:pos="9900"/>
        </w:tabs>
        <w:spacing w:before="0"/>
        <w:rPr>
          <w:sz w:val="20"/>
        </w:rPr>
      </w:pPr>
    </w:p>
    <w:p w:rsidR="009051DF" w:rsidRDefault="009051DF" w:rsidP="00AF1FB8">
      <w:pPr>
        <w:pStyle w:val="BodyText"/>
        <w:tabs>
          <w:tab w:val="left" w:pos="9900"/>
        </w:tabs>
        <w:spacing w:before="0"/>
        <w:rPr>
          <w:sz w:val="20"/>
        </w:rPr>
      </w:pPr>
    </w:p>
    <w:p w:rsidR="009051DF" w:rsidRDefault="009051DF" w:rsidP="00AF1FB8">
      <w:pPr>
        <w:pStyle w:val="BodyText"/>
        <w:tabs>
          <w:tab w:val="left" w:pos="9900"/>
        </w:tabs>
        <w:spacing w:before="0"/>
        <w:rPr>
          <w:sz w:val="20"/>
        </w:rPr>
      </w:pPr>
    </w:p>
    <w:p w:rsidR="00AF1FB8" w:rsidRPr="009051DF" w:rsidRDefault="00AF1FB8" w:rsidP="00AF1FB8">
      <w:pPr>
        <w:pStyle w:val="BodyText"/>
        <w:tabs>
          <w:tab w:val="left" w:pos="9900"/>
        </w:tabs>
        <w:spacing w:before="0"/>
        <w:rPr>
          <w:b/>
          <w:sz w:val="24"/>
          <w:szCs w:val="24"/>
        </w:rPr>
      </w:pPr>
      <w:r w:rsidRPr="009051DF">
        <w:rPr>
          <w:sz w:val="24"/>
          <w:szCs w:val="24"/>
        </w:rPr>
        <w:t xml:space="preserve">                                                         </w:t>
      </w:r>
      <w:r w:rsidRPr="009051DF">
        <w:rPr>
          <w:b/>
          <w:sz w:val="24"/>
          <w:szCs w:val="24"/>
        </w:rPr>
        <w:t>***IMPORTANT INFORMATION***</w:t>
      </w:r>
    </w:p>
    <w:p w:rsidR="002D429D" w:rsidRPr="009051DF" w:rsidRDefault="00AF1FB8" w:rsidP="00AF1FB8">
      <w:pPr>
        <w:pStyle w:val="BodyText"/>
        <w:tabs>
          <w:tab w:val="left" w:pos="9900"/>
        </w:tabs>
        <w:spacing w:before="0"/>
        <w:jc w:val="center"/>
        <w:rPr>
          <w:b/>
          <w:sz w:val="24"/>
          <w:szCs w:val="24"/>
        </w:rPr>
      </w:pPr>
      <w:r w:rsidRPr="009051DF">
        <w:rPr>
          <w:b/>
          <w:sz w:val="24"/>
          <w:szCs w:val="24"/>
        </w:rPr>
        <w:t>INCLUDES THE CONSUMER CONFIDENCE REPORT</w:t>
      </w:r>
    </w:p>
    <w:p w:rsidR="00ED54E9" w:rsidRDefault="00ED54E9" w:rsidP="00AF1FB8">
      <w:pPr>
        <w:pStyle w:val="BodyText"/>
        <w:tabs>
          <w:tab w:val="left" w:pos="9900"/>
        </w:tabs>
        <w:spacing w:before="0"/>
        <w:jc w:val="center"/>
        <w:rPr>
          <w:b/>
          <w:sz w:val="28"/>
          <w:szCs w:val="28"/>
        </w:rPr>
      </w:pPr>
    </w:p>
    <w:p w:rsidR="00ED54E9" w:rsidRPr="00ED54E9" w:rsidRDefault="00ED54E9" w:rsidP="00ED54E9">
      <w:pPr>
        <w:pStyle w:val="BodyText"/>
        <w:tabs>
          <w:tab w:val="left" w:pos="9900"/>
        </w:tabs>
        <w:spacing w:before="0"/>
        <w:jc w:val="center"/>
        <w:rPr>
          <w:sz w:val="20"/>
        </w:rPr>
      </w:pPr>
      <w:r w:rsidRPr="00ED54E9">
        <w:rPr>
          <w:sz w:val="20"/>
        </w:rPr>
        <w:t xml:space="preserve">2015 SWS CCR Form                            </w:t>
      </w:r>
      <w:r>
        <w:rPr>
          <w:sz w:val="20"/>
        </w:rPr>
        <w:t xml:space="preserve">                                                            </w:t>
      </w:r>
      <w:r w:rsidRPr="00ED54E9">
        <w:rPr>
          <w:sz w:val="20"/>
        </w:rPr>
        <w:t xml:space="preserve">                                                  Revised June 2016</w:t>
      </w:r>
    </w:p>
    <w:sectPr w:rsidR="00ED54E9" w:rsidRPr="00ED54E9" w:rsidSect="0014716D">
      <w:headerReference w:type="default" r:id="rId14"/>
      <w:footerReference w:type="default" r:id="rId15"/>
      <w:footerReference w:type="first" r:id="rId16"/>
      <w:type w:val="continuous"/>
      <w:pgSz w:w="12240" w:h="20160" w:code="5"/>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49" w:rsidRDefault="001D0A49">
      <w:r>
        <w:separator/>
      </w:r>
    </w:p>
  </w:endnote>
  <w:endnote w:type="continuationSeparator" w:id="0">
    <w:p w:rsidR="001D0A49" w:rsidRDefault="001D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49" w:rsidRDefault="001D0A49">
      <w:r>
        <w:separator/>
      </w:r>
    </w:p>
  </w:footnote>
  <w:footnote w:type="continuationSeparator" w:id="0">
    <w:p w:rsidR="001D0A49" w:rsidRDefault="001D0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rsidP="00443A06">
    <w:pPr>
      <w:pStyle w:val="Header"/>
      <w:tabs>
        <w:tab w:val="clear" w:pos="4320"/>
        <w:tab w:val="clear" w:pos="8640"/>
        <w:tab w:val="left" w:pos="348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AF"/>
    <w:rsid w:val="00005E6E"/>
    <w:rsid w:val="00022705"/>
    <w:rsid w:val="0002399F"/>
    <w:rsid w:val="00024D43"/>
    <w:rsid w:val="000360D3"/>
    <w:rsid w:val="00044344"/>
    <w:rsid w:val="000450D8"/>
    <w:rsid w:val="00053BC0"/>
    <w:rsid w:val="00073BE0"/>
    <w:rsid w:val="00074CBB"/>
    <w:rsid w:val="00085A69"/>
    <w:rsid w:val="000957D1"/>
    <w:rsid w:val="000A08B0"/>
    <w:rsid w:val="000A0F27"/>
    <w:rsid w:val="000B283A"/>
    <w:rsid w:val="000B74BB"/>
    <w:rsid w:val="000C16DD"/>
    <w:rsid w:val="000C1A52"/>
    <w:rsid w:val="000D4AC7"/>
    <w:rsid w:val="000F6367"/>
    <w:rsid w:val="000F6F44"/>
    <w:rsid w:val="00100750"/>
    <w:rsid w:val="001151D3"/>
    <w:rsid w:val="00126C9C"/>
    <w:rsid w:val="001331D3"/>
    <w:rsid w:val="00137DFD"/>
    <w:rsid w:val="0014716D"/>
    <w:rsid w:val="00153D70"/>
    <w:rsid w:val="00154C45"/>
    <w:rsid w:val="00154DE9"/>
    <w:rsid w:val="00161D5A"/>
    <w:rsid w:val="0016406F"/>
    <w:rsid w:val="00181F3E"/>
    <w:rsid w:val="001A05BF"/>
    <w:rsid w:val="001A2BEE"/>
    <w:rsid w:val="001A47B7"/>
    <w:rsid w:val="001B10EB"/>
    <w:rsid w:val="001C5D1B"/>
    <w:rsid w:val="001D0A49"/>
    <w:rsid w:val="001D45D8"/>
    <w:rsid w:val="001D5372"/>
    <w:rsid w:val="001E13D1"/>
    <w:rsid w:val="001E521B"/>
    <w:rsid w:val="001E5F9F"/>
    <w:rsid w:val="001E7F17"/>
    <w:rsid w:val="001F155B"/>
    <w:rsid w:val="00200ED0"/>
    <w:rsid w:val="002010C1"/>
    <w:rsid w:val="002125AE"/>
    <w:rsid w:val="00217ED4"/>
    <w:rsid w:val="00220240"/>
    <w:rsid w:val="00221950"/>
    <w:rsid w:val="0023302C"/>
    <w:rsid w:val="002367F5"/>
    <w:rsid w:val="00246D6E"/>
    <w:rsid w:val="0025510E"/>
    <w:rsid w:val="00264941"/>
    <w:rsid w:val="002856B8"/>
    <w:rsid w:val="002879D4"/>
    <w:rsid w:val="00292D7E"/>
    <w:rsid w:val="002A20BB"/>
    <w:rsid w:val="002A3636"/>
    <w:rsid w:val="002A5C9F"/>
    <w:rsid w:val="002A746D"/>
    <w:rsid w:val="002B3B52"/>
    <w:rsid w:val="002D429D"/>
    <w:rsid w:val="002D5088"/>
    <w:rsid w:val="002E43B8"/>
    <w:rsid w:val="002F0A31"/>
    <w:rsid w:val="00301D86"/>
    <w:rsid w:val="00307BC9"/>
    <w:rsid w:val="00313360"/>
    <w:rsid w:val="003205C1"/>
    <w:rsid w:val="0033024B"/>
    <w:rsid w:val="00332A75"/>
    <w:rsid w:val="003351CE"/>
    <w:rsid w:val="00335461"/>
    <w:rsid w:val="00335E32"/>
    <w:rsid w:val="00342536"/>
    <w:rsid w:val="003944D9"/>
    <w:rsid w:val="003B06FC"/>
    <w:rsid w:val="003B1F6B"/>
    <w:rsid w:val="003B3381"/>
    <w:rsid w:val="003D1B24"/>
    <w:rsid w:val="003D4E9A"/>
    <w:rsid w:val="003D68E8"/>
    <w:rsid w:val="003F23AC"/>
    <w:rsid w:val="003F5E00"/>
    <w:rsid w:val="004053E9"/>
    <w:rsid w:val="00416A8E"/>
    <w:rsid w:val="0041709B"/>
    <w:rsid w:val="004230E3"/>
    <w:rsid w:val="00424F67"/>
    <w:rsid w:val="0042631E"/>
    <w:rsid w:val="004325EB"/>
    <w:rsid w:val="00443A06"/>
    <w:rsid w:val="004445E4"/>
    <w:rsid w:val="00446969"/>
    <w:rsid w:val="004624A7"/>
    <w:rsid w:val="0047086C"/>
    <w:rsid w:val="004739AE"/>
    <w:rsid w:val="004848BB"/>
    <w:rsid w:val="004A05D8"/>
    <w:rsid w:val="004A07B2"/>
    <w:rsid w:val="004A1ABC"/>
    <w:rsid w:val="004A4BA2"/>
    <w:rsid w:val="004B7187"/>
    <w:rsid w:val="004C5E5E"/>
    <w:rsid w:val="004D2869"/>
    <w:rsid w:val="004E5A12"/>
    <w:rsid w:val="004F0B47"/>
    <w:rsid w:val="004F67E6"/>
    <w:rsid w:val="00501116"/>
    <w:rsid w:val="00501B52"/>
    <w:rsid w:val="005065B7"/>
    <w:rsid w:val="00514FDA"/>
    <w:rsid w:val="0053292F"/>
    <w:rsid w:val="00535F64"/>
    <w:rsid w:val="00537BEA"/>
    <w:rsid w:val="00546A68"/>
    <w:rsid w:val="0055419E"/>
    <w:rsid w:val="0056039D"/>
    <w:rsid w:val="0056593A"/>
    <w:rsid w:val="00570CB3"/>
    <w:rsid w:val="005716FA"/>
    <w:rsid w:val="00572869"/>
    <w:rsid w:val="005822D0"/>
    <w:rsid w:val="005830FA"/>
    <w:rsid w:val="0058536C"/>
    <w:rsid w:val="005916AB"/>
    <w:rsid w:val="00591708"/>
    <w:rsid w:val="005937EB"/>
    <w:rsid w:val="005A087D"/>
    <w:rsid w:val="005D4636"/>
    <w:rsid w:val="005D5746"/>
    <w:rsid w:val="005E279B"/>
    <w:rsid w:val="005E4953"/>
    <w:rsid w:val="005E6068"/>
    <w:rsid w:val="005F5309"/>
    <w:rsid w:val="0060219E"/>
    <w:rsid w:val="0060599D"/>
    <w:rsid w:val="00615750"/>
    <w:rsid w:val="006176DF"/>
    <w:rsid w:val="00633A17"/>
    <w:rsid w:val="0063543C"/>
    <w:rsid w:val="00641AA9"/>
    <w:rsid w:val="00643C66"/>
    <w:rsid w:val="006507DB"/>
    <w:rsid w:val="0066456C"/>
    <w:rsid w:val="00677C6E"/>
    <w:rsid w:val="0068272C"/>
    <w:rsid w:val="006A04A9"/>
    <w:rsid w:val="006C7979"/>
    <w:rsid w:val="006D4D93"/>
    <w:rsid w:val="006E03F6"/>
    <w:rsid w:val="006F0B3C"/>
    <w:rsid w:val="007017A9"/>
    <w:rsid w:val="0071047D"/>
    <w:rsid w:val="0071576E"/>
    <w:rsid w:val="00722BA8"/>
    <w:rsid w:val="0072357D"/>
    <w:rsid w:val="00742E55"/>
    <w:rsid w:val="00745586"/>
    <w:rsid w:val="007471DB"/>
    <w:rsid w:val="00770341"/>
    <w:rsid w:val="00775871"/>
    <w:rsid w:val="00783F5A"/>
    <w:rsid w:val="00790750"/>
    <w:rsid w:val="00796E52"/>
    <w:rsid w:val="007A5748"/>
    <w:rsid w:val="007B0B24"/>
    <w:rsid w:val="007C0591"/>
    <w:rsid w:val="007D67FE"/>
    <w:rsid w:val="007D7052"/>
    <w:rsid w:val="007F584E"/>
    <w:rsid w:val="00803861"/>
    <w:rsid w:val="00803DFB"/>
    <w:rsid w:val="008222DE"/>
    <w:rsid w:val="00857337"/>
    <w:rsid w:val="0086048B"/>
    <w:rsid w:val="00866924"/>
    <w:rsid w:val="008711B4"/>
    <w:rsid w:val="00881DB7"/>
    <w:rsid w:val="00883433"/>
    <w:rsid w:val="00885381"/>
    <w:rsid w:val="00895240"/>
    <w:rsid w:val="008A0480"/>
    <w:rsid w:val="008A2A56"/>
    <w:rsid w:val="008B4565"/>
    <w:rsid w:val="008F3027"/>
    <w:rsid w:val="00904288"/>
    <w:rsid w:val="009051DF"/>
    <w:rsid w:val="00911A33"/>
    <w:rsid w:val="00915D30"/>
    <w:rsid w:val="00936C4A"/>
    <w:rsid w:val="0094633A"/>
    <w:rsid w:val="00964EC2"/>
    <w:rsid w:val="0096797B"/>
    <w:rsid w:val="00973F02"/>
    <w:rsid w:val="009746A3"/>
    <w:rsid w:val="0099313E"/>
    <w:rsid w:val="00994F45"/>
    <w:rsid w:val="009B1047"/>
    <w:rsid w:val="009B129D"/>
    <w:rsid w:val="009B337D"/>
    <w:rsid w:val="009B3DF8"/>
    <w:rsid w:val="009C0E21"/>
    <w:rsid w:val="009C3F08"/>
    <w:rsid w:val="009E34CD"/>
    <w:rsid w:val="00A00FDD"/>
    <w:rsid w:val="00A0317C"/>
    <w:rsid w:val="00A0640D"/>
    <w:rsid w:val="00A107E3"/>
    <w:rsid w:val="00A24839"/>
    <w:rsid w:val="00A60895"/>
    <w:rsid w:val="00A62800"/>
    <w:rsid w:val="00A845F6"/>
    <w:rsid w:val="00A93A21"/>
    <w:rsid w:val="00A97200"/>
    <w:rsid w:val="00A9766F"/>
    <w:rsid w:val="00AB01B0"/>
    <w:rsid w:val="00AC6D1E"/>
    <w:rsid w:val="00AD4876"/>
    <w:rsid w:val="00AF1FB8"/>
    <w:rsid w:val="00B0620C"/>
    <w:rsid w:val="00B24FD5"/>
    <w:rsid w:val="00B30E79"/>
    <w:rsid w:val="00B32570"/>
    <w:rsid w:val="00B45743"/>
    <w:rsid w:val="00B51879"/>
    <w:rsid w:val="00B56F52"/>
    <w:rsid w:val="00B646BC"/>
    <w:rsid w:val="00B67C49"/>
    <w:rsid w:val="00B67E18"/>
    <w:rsid w:val="00B772E6"/>
    <w:rsid w:val="00B85CDA"/>
    <w:rsid w:val="00B907FB"/>
    <w:rsid w:val="00B90FCA"/>
    <w:rsid w:val="00B963AF"/>
    <w:rsid w:val="00B96EC8"/>
    <w:rsid w:val="00BB3E43"/>
    <w:rsid w:val="00BB412C"/>
    <w:rsid w:val="00BB5AA3"/>
    <w:rsid w:val="00BC4EA7"/>
    <w:rsid w:val="00BC6327"/>
    <w:rsid w:val="00BD1CD5"/>
    <w:rsid w:val="00BD513E"/>
    <w:rsid w:val="00BD55BB"/>
    <w:rsid w:val="00BE4E5D"/>
    <w:rsid w:val="00BE555D"/>
    <w:rsid w:val="00BF6946"/>
    <w:rsid w:val="00C123E3"/>
    <w:rsid w:val="00C24948"/>
    <w:rsid w:val="00C3526A"/>
    <w:rsid w:val="00C354F0"/>
    <w:rsid w:val="00C36D29"/>
    <w:rsid w:val="00C41E25"/>
    <w:rsid w:val="00C45B4E"/>
    <w:rsid w:val="00C51D70"/>
    <w:rsid w:val="00C55FC5"/>
    <w:rsid w:val="00C77170"/>
    <w:rsid w:val="00C8032D"/>
    <w:rsid w:val="00C90C27"/>
    <w:rsid w:val="00C952C9"/>
    <w:rsid w:val="00CA0EF3"/>
    <w:rsid w:val="00CB14C7"/>
    <w:rsid w:val="00CB5A7C"/>
    <w:rsid w:val="00CC0ECF"/>
    <w:rsid w:val="00CC32C5"/>
    <w:rsid w:val="00CD26F1"/>
    <w:rsid w:val="00CD598A"/>
    <w:rsid w:val="00CE2D72"/>
    <w:rsid w:val="00CF1A7D"/>
    <w:rsid w:val="00D06308"/>
    <w:rsid w:val="00D118D4"/>
    <w:rsid w:val="00D15AE0"/>
    <w:rsid w:val="00D16A63"/>
    <w:rsid w:val="00D47015"/>
    <w:rsid w:val="00D5320E"/>
    <w:rsid w:val="00D53250"/>
    <w:rsid w:val="00D5512D"/>
    <w:rsid w:val="00D7538B"/>
    <w:rsid w:val="00D9517B"/>
    <w:rsid w:val="00D97DC6"/>
    <w:rsid w:val="00DA2871"/>
    <w:rsid w:val="00DB305E"/>
    <w:rsid w:val="00DB4D7F"/>
    <w:rsid w:val="00DC0B11"/>
    <w:rsid w:val="00DC2ED8"/>
    <w:rsid w:val="00DC3DA9"/>
    <w:rsid w:val="00DE2077"/>
    <w:rsid w:val="00DF0DBE"/>
    <w:rsid w:val="00DF7A85"/>
    <w:rsid w:val="00E160DF"/>
    <w:rsid w:val="00E20938"/>
    <w:rsid w:val="00E24E8A"/>
    <w:rsid w:val="00E5415F"/>
    <w:rsid w:val="00E56B28"/>
    <w:rsid w:val="00E60918"/>
    <w:rsid w:val="00E646AF"/>
    <w:rsid w:val="00E80B80"/>
    <w:rsid w:val="00E8528D"/>
    <w:rsid w:val="00E95010"/>
    <w:rsid w:val="00EB3BEC"/>
    <w:rsid w:val="00EB4B80"/>
    <w:rsid w:val="00EB6CF4"/>
    <w:rsid w:val="00ED54E9"/>
    <w:rsid w:val="00EE0F0C"/>
    <w:rsid w:val="00EF0F4D"/>
    <w:rsid w:val="00EF7F82"/>
    <w:rsid w:val="00F01B42"/>
    <w:rsid w:val="00F321CE"/>
    <w:rsid w:val="00F3314F"/>
    <w:rsid w:val="00F51B61"/>
    <w:rsid w:val="00F5573B"/>
    <w:rsid w:val="00F75012"/>
    <w:rsid w:val="00F75418"/>
    <w:rsid w:val="00F925AF"/>
    <w:rsid w:val="00F943FC"/>
    <w:rsid w:val="00FB52B9"/>
    <w:rsid w:val="00FC01B5"/>
    <w:rsid w:val="00FC1B97"/>
    <w:rsid w:val="00FC34F6"/>
    <w:rsid w:val="00FD2511"/>
    <w:rsid w:val="00FE01A2"/>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7B"/>
  </w:style>
  <w:style w:type="paragraph" w:styleId="Heading1">
    <w:name w:val="heading 1"/>
    <w:basedOn w:val="Normal"/>
    <w:next w:val="Normal"/>
    <w:qFormat/>
    <w:rsid w:val="00D9517B"/>
    <w:pPr>
      <w:keepNext/>
      <w:spacing w:before="120"/>
      <w:jc w:val="center"/>
      <w:outlineLvl w:val="0"/>
    </w:pPr>
    <w:rPr>
      <w:b/>
      <w:sz w:val="22"/>
      <w:u w:val="single"/>
    </w:rPr>
  </w:style>
  <w:style w:type="paragraph" w:styleId="Heading2">
    <w:name w:val="heading 2"/>
    <w:basedOn w:val="Normal"/>
    <w:next w:val="Normal"/>
    <w:qFormat/>
    <w:rsid w:val="00D9517B"/>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D9517B"/>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D9517B"/>
    <w:pPr>
      <w:keepNext/>
      <w:ind w:left="-18"/>
      <w:jc w:val="center"/>
      <w:outlineLvl w:val="3"/>
    </w:pPr>
    <w:rPr>
      <w:rFonts w:ascii="Footlight MT Light" w:hAnsi="Footlight MT Light"/>
      <w:b/>
    </w:rPr>
  </w:style>
  <w:style w:type="paragraph" w:styleId="Heading5">
    <w:name w:val="heading 5"/>
    <w:basedOn w:val="Normal"/>
    <w:next w:val="Normal"/>
    <w:qFormat/>
    <w:rsid w:val="00D9517B"/>
    <w:pPr>
      <w:keepNext/>
      <w:jc w:val="center"/>
      <w:outlineLvl w:val="4"/>
    </w:pPr>
    <w:rPr>
      <w:rFonts w:ascii="Footlight MT Light" w:hAnsi="Footlight MT Light"/>
      <w:b/>
      <w:sz w:val="22"/>
    </w:rPr>
  </w:style>
  <w:style w:type="paragraph" w:styleId="Heading6">
    <w:name w:val="heading 6"/>
    <w:basedOn w:val="Normal"/>
    <w:next w:val="Normal"/>
    <w:qFormat/>
    <w:rsid w:val="00D9517B"/>
    <w:pPr>
      <w:keepNext/>
      <w:jc w:val="right"/>
      <w:outlineLvl w:val="5"/>
    </w:pPr>
    <w:rPr>
      <w:rFonts w:ascii="Footlight MT Light" w:hAnsi="Footlight MT Light"/>
      <w:sz w:val="24"/>
    </w:rPr>
  </w:style>
  <w:style w:type="paragraph" w:styleId="Heading7">
    <w:name w:val="heading 7"/>
    <w:basedOn w:val="Normal"/>
    <w:next w:val="Normal"/>
    <w:qFormat/>
    <w:rsid w:val="00D9517B"/>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D9517B"/>
    <w:pPr>
      <w:keepNext/>
      <w:spacing w:line="200" w:lineRule="exact"/>
      <w:outlineLvl w:val="7"/>
    </w:pPr>
    <w:rPr>
      <w:rFonts w:ascii="Comic Sans MS" w:hAnsi="Comic Sans MS"/>
      <w:b/>
      <w:bCs/>
      <w:sz w:val="18"/>
    </w:rPr>
  </w:style>
  <w:style w:type="paragraph" w:styleId="Heading9">
    <w:name w:val="heading 9"/>
    <w:basedOn w:val="Normal"/>
    <w:next w:val="Normal"/>
    <w:qFormat/>
    <w:rsid w:val="00D9517B"/>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17B"/>
    <w:pPr>
      <w:tabs>
        <w:tab w:val="center" w:pos="4320"/>
        <w:tab w:val="right" w:pos="8640"/>
      </w:tabs>
    </w:pPr>
  </w:style>
  <w:style w:type="paragraph" w:styleId="Footer">
    <w:name w:val="footer"/>
    <w:basedOn w:val="Normal"/>
    <w:rsid w:val="00D9517B"/>
    <w:pPr>
      <w:tabs>
        <w:tab w:val="center" w:pos="4320"/>
        <w:tab w:val="right" w:pos="8640"/>
      </w:tabs>
    </w:pPr>
  </w:style>
  <w:style w:type="character" w:styleId="PageNumber">
    <w:name w:val="page number"/>
    <w:basedOn w:val="DefaultParagraphFont"/>
    <w:rsid w:val="00D9517B"/>
  </w:style>
  <w:style w:type="paragraph" w:styleId="Caption">
    <w:name w:val="caption"/>
    <w:basedOn w:val="Normal"/>
    <w:next w:val="Normal"/>
    <w:qFormat/>
    <w:rsid w:val="00D9517B"/>
    <w:pPr>
      <w:spacing w:before="120"/>
      <w:jc w:val="center"/>
    </w:pPr>
    <w:rPr>
      <w:b/>
      <w:sz w:val="22"/>
      <w:u w:val="single"/>
    </w:rPr>
  </w:style>
  <w:style w:type="paragraph" w:styleId="Title">
    <w:name w:val="Title"/>
    <w:basedOn w:val="Normal"/>
    <w:qFormat/>
    <w:rsid w:val="00D9517B"/>
    <w:pPr>
      <w:spacing w:after="120"/>
      <w:jc w:val="center"/>
    </w:pPr>
    <w:rPr>
      <w:b/>
      <w:u w:val="single"/>
    </w:rPr>
  </w:style>
  <w:style w:type="paragraph" w:styleId="BodyText">
    <w:name w:val="Body Text"/>
    <w:basedOn w:val="Normal"/>
    <w:link w:val="BodyTextChar"/>
    <w:rsid w:val="00D9517B"/>
    <w:pPr>
      <w:spacing w:before="120"/>
      <w:jc w:val="both"/>
    </w:pPr>
    <w:rPr>
      <w:rFonts w:ascii="Footlight MT Light" w:hAnsi="Footlight MT Light"/>
      <w:sz w:val="22"/>
    </w:rPr>
  </w:style>
  <w:style w:type="paragraph" w:styleId="BodyText2">
    <w:name w:val="Body Text 2"/>
    <w:basedOn w:val="Normal"/>
    <w:rsid w:val="00D9517B"/>
    <w:pPr>
      <w:spacing w:after="120"/>
    </w:pPr>
    <w:rPr>
      <w:rFonts w:ascii="Footlight MT Light" w:hAnsi="Footlight MT Light"/>
      <w:sz w:val="22"/>
    </w:rPr>
  </w:style>
  <w:style w:type="paragraph" w:styleId="BodyText3">
    <w:name w:val="Body Text 3"/>
    <w:basedOn w:val="Normal"/>
    <w:rsid w:val="00D9517B"/>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D951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D9517B"/>
    <w:pPr>
      <w:ind w:firstLine="720"/>
    </w:pPr>
    <w:rPr>
      <w:snapToGrid w:val="0"/>
      <w:u w:val="single"/>
    </w:rPr>
  </w:style>
  <w:style w:type="paragraph" w:styleId="BodyTextIndent3">
    <w:name w:val="Body Text Indent 3"/>
    <w:basedOn w:val="Normal"/>
    <w:rsid w:val="00D9517B"/>
    <w:pPr>
      <w:ind w:left="360" w:hanging="360"/>
    </w:pPr>
    <w:rPr>
      <w:snapToGrid w:val="0"/>
      <w:u w:val="single"/>
    </w:rPr>
  </w:style>
  <w:style w:type="paragraph" w:styleId="BlockText">
    <w:name w:val="Block Text"/>
    <w:basedOn w:val="Normal"/>
    <w:rsid w:val="00D9517B"/>
    <w:pPr>
      <w:ind w:left="810" w:right="1350" w:hanging="180"/>
    </w:pPr>
    <w:rPr>
      <w:rFonts w:ascii="Comic Sans MS" w:hAnsi="Comic Sans MS"/>
      <w:b/>
      <w:sz w:val="18"/>
    </w:rPr>
  </w:style>
  <w:style w:type="character" w:styleId="Hyperlink">
    <w:name w:val="Hyperlink"/>
    <w:basedOn w:val="DefaultParagraphFont"/>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B5AA3"/>
    <w:rPr>
      <w:rFonts w:ascii="Footlight MT Light" w:hAnsi="Footlight MT Light"/>
      <w:sz w:val="22"/>
    </w:rPr>
  </w:style>
  <w:style w:type="paragraph" w:styleId="BalloonText">
    <w:name w:val="Balloon Text"/>
    <w:basedOn w:val="Normal"/>
    <w:link w:val="BalloonTextChar"/>
    <w:rsid w:val="00AF1FB8"/>
    <w:rPr>
      <w:rFonts w:ascii="Tahoma" w:hAnsi="Tahoma" w:cs="Tahoma"/>
      <w:sz w:val="16"/>
      <w:szCs w:val="16"/>
    </w:rPr>
  </w:style>
  <w:style w:type="character" w:customStyle="1" w:styleId="BalloonTextChar">
    <w:name w:val="Balloon Text Char"/>
    <w:basedOn w:val="DefaultParagraphFont"/>
    <w:link w:val="BalloonText"/>
    <w:rsid w:val="00AF1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7B"/>
  </w:style>
  <w:style w:type="paragraph" w:styleId="Heading1">
    <w:name w:val="heading 1"/>
    <w:basedOn w:val="Normal"/>
    <w:next w:val="Normal"/>
    <w:qFormat/>
    <w:rsid w:val="00D9517B"/>
    <w:pPr>
      <w:keepNext/>
      <w:spacing w:before="120"/>
      <w:jc w:val="center"/>
      <w:outlineLvl w:val="0"/>
    </w:pPr>
    <w:rPr>
      <w:b/>
      <w:sz w:val="22"/>
      <w:u w:val="single"/>
    </w:rPr>
  </w:style>
  <w:style w:type="paragraph" w:styleId="Heading2">
    <w:name w:val="heading 2"/>
    <w:basedOn w:val="Normal"/>
    <w:next w:val="Normal"/>
    <w:qFormat/>
    <w:rsid w:val="00D9517B"/>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D9517B"/>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D9517B"/>
    <w:pPr>
      <w:keepNext/>
      <w:ind w:left="-18"/>
      <w:jc w:val="center"/>
      <w:outlineLvl w:val="3"/>
    </w:pPr>
    <w:rPr>
      <w:rFonts w:ascii="Footlight MT Light" w:hAnsi="Footlight MT Light"/>
      <w:b/>
    </w:rPr>
  </w:style>
  <w:style w:type="paragraph" w:styleId="Heading5">
    <w:name w:val="heading 5"/>
    <w:basedOn w:val="Normal"/>
    <w:next w:val="Normal"/>
    <w:qFormat/>
    <w:rsid w:val="00D9517B"/>
    <w:pPr>
      <w:keepNext/>
      <w:jc w:val="center"/>
      <w:outlineLvl w:val="4"/>
    </w:pPr>
    <w:rPr>
      <w:rFonts w:ascii="Footlight MT Light" w:hAnsi="Footlight MT Light"/>
      <w:b/>
      <w:sz w:val="22"/>
    </w:rPr>
  </w:style>
  <w:style w:type="paragraph" w:styleId="Heading6">
    <w:name w:val="heading 6"/>
    <w:basedOn w:val="Normal"/>
    <w:next w:val="Normal"/>
    <w:qFormat/>
    <w:rsid w:val="00D9517B"/>
    <w:pPr>
      <w:keepNext/>
      <w:jc w:val="right"/>
      <w:outlineLvl w:val="5"/>
    </w:pPr>
    <w:rPr>
      <w:rFonts w:ascii="Footlight MT Light" w:hAnsi="Footlight MT Light"/>
      <w:sz w:val="24"/>
    </w:rPr>
  </w:style>
  <w:style w:type="paragraph" w:styleId="Heading7">
    <w:name w:val="heading 7"/>
    <w:basedOn w:val="Normal"/>
    <w:next w:val="Normal"/>
    <w:qFormat/>
    <w:rsid w:val="00D9517B"/>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D9517B"/>
    <w:pPr>
      <w:keepNext/>
      <w:spacing w:line="200" w:lineRule="exact"/>
      <w:outlineLvl w:val="7"/>
    </w:pPr>
    <w:rPr>
      <w:rFonts w:ascii="Comic Sans MS" w:hAnsi="Comic Sans MS"/>
      <w:b/>
      <w:bCs/>
      <w:sz w:val="18"/>
    </w:rPr>
  </w:style>
  <w:style w:type="paragraph" w:styleId="Heading9">
    <w:name w:val="heading 9"/>
    <w:basedOn w:val="Normal"/>
    <w:next w:val="Normal"/>
    <w:qFormat/>
    <w:rsid w:val="00D9517B"/>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17B"/>
    <w:pPr>
      <w:tabs>
        <w:tab w:val="center" w:pos="4320"/>
        <w:tab w:val="right" w:pos="8640"/>
      </w:tabs>
    </w:pPr>
  </w:style>
  <w:style w:type="paragraph" w:styleId="Footer">
    <w:name w:val="footer"/>
    <w:basedOn w:val="Normal"/>
    <w:rsid w:val="00D9517B"/>
    <w:pPr>
      <w:tabs>
        <w:tab w:val="center" w:pos="4320"/>
        <w:tab w:val="right" w:pos="8640"/>
      </w:tabs>
    </w:pPr>
  </w:style>
  <w:style w:type="character" w:styleId="PageNumber">
    <w:name w:val="page number"/>
    <w:basedOn w:val="DefaultParagraphFont"/>
    <w:rsid w:val="00D9517B"/>
  </w:style>
  <w:style w:type="paragraph" w:styleId="Caption">
    <w:name w:val="caption"/>
    <w:basedOn w:val="Normal"/>
    <w:next w:val="Normal"/>
    <w:qFormat/>
    <w:rsid w:val="00D9517B"/>
    <w:pPr>
      <w:spacing w:before="120"/>
      <w:jc w:val="center"/>
    </w:pPr>
    <w:rPr>
      <w:b/>
      <w:sz w:val="22"/>
      <w:u w:val="single"/>
    </w:rPr>
  </w:style>
  <w:style w:type="paragraph" w:styleId="Title">
    <w:name w:val="Title"/>
    <w:basedOn w:val="Normal"/>
    <w:qFormat/>
    <w:rsid w:val="00D9517B"/>
    <w:pPr>
      <w:spacing w:after="120"/>
      <w:jc w:val="center"/>
    </w:pPr>
    <w:rPr>
      <w:b/>
      <w:u w:val="single"/>
    </w:rPr>
  </w:style>
  <w:style w:type="paragraph" w:styleId="BodyText">
    <w:name w:val="Body Text"/>
    <w:basedOn w:val="Normal"/>
    <w:link w:val="BodyTextChar"/>
    <w:rsid w:val="00D9517B"/>
    <w:pPr>
      <w:spacing w:before="120"/>
      <w:jc w:val="both"/>
    </w:pPr>
    <w:rPr>
      <w:rFonts w:ascii="Footlight MT Light" w:hAnsi="Footlight MT Light"/>
      <w:sz w:val="22"/>
    </w:rPr>
  </w:style>
  <w:style w:type="paragraph" w:styleId="BodyText2">
    <w:name w:val="Body Text 2"/>
    <w:basedOn w:val="Normal"/>
    <w:rsid w:val="00D9517B"/>
    <w:pPr>
      <w:spacing w:after="120"/>
    </w:pPr>
    <w:rPr>
      <w:rFonts w:ascii="Footlight MT Light" w:hAnsi="Footlight MT Light"/>
      <w:sz w:val="22"/>
    </w:rPr>
  </w:style>
  <w:style w:type="paragraph" w:styleId="BodyText3">
    <w:name w:val="Body Text 3"/>
    <w:basedOn w:val="Normal"/>
    <w:rsid w:val="00D9517B"/>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D951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D9517B"/>
    <w:pPr>
      <w:ind w:firstLine="720"/>
    </w:pPr>
    <w:rPr>
      <w:snapToGrid w:val="0"/>
      <w:u w:val="single"/>
    </w:rPr>
  </w:style>
  <w:style w:type="paragraph" w:styleId="BodyTextIndent3">
    <w:name w:val="Body Text Indent 3"/>
    <w:basedOn w:val="Normal"/>
    <w:rsid w:val="00D9517B"/>
    <w:pPr>
      <w:ind w:left="360" w:hanging="360"/>
    </w:pPr>
    <w:rPr>
      <w:snapToGrid w:val="0"/>
      <w:u w:val="single"/>
    </w:rPr>
  </w:style>
  <w:style w:type="paragraph" w:styleId="BlockText">
    <w:name w:val="Block Text"/>
    <w:basedOn w:val="Normal"/>
    <w:rsid w:val="00D9517B"/>
    <w:pPr>
      <w:ind w:left="810" w:right="1350" w:hanging="180"/>
    </w:pPr>
    <w:rPr>
      <w:rFonts w:ascii="Comic Sans MS" w:hAnsi="Comic Sans MS"/>
      <w:b/>
      <w:sz w:val="18"/>
    </w:rPr>
  </w:style>
  <w:style w:type="character" w:styleId="Hyperlink">
    <w:name w:val="Hyperlink"/>
    <w:basedOn w:val="DefaultParagraphFont"/>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B5AA3"/>
    <w:rPr>
      <w:rFonts w:ascii="Footlight MT Light" w:hAnsi="Footlight MT Light"/>
      <w:sz w:val="22"/>
    </w:rPr>
  </w:style>
  <w:style w:type="paragraph" w:styleId="BalloonText">
    <w:name w:val="Balloon Text"/>
    <w:basedOn w:val="Normal"/>
    <w:link w:val="BalloonTextChar"/>
    <w:rsid w:val="00AF1FB8"/>
    <w:rPr>
      <w:rFonts w:ascii="Tahoma" w:hAnsi="Tahoma" w:cs="Tahoma"/>
      <w:sz w:val="16"/>
      <w:szCs w:val="16"/>
    </w:rPr>
  </w:style>
  <w:style w:type="character" w:customStyle="1" w:styleId="BalloonTextChar">
    <w:name w:val="Balloon Text Char"/>
    <w:basedOn w:val="DefaultParagraphFont"/>
    <w:link w:val="BalloonText"/>
    <w:rsid w:val="00AF1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pa.gov/safewater/le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Documents\CCR1SWSReportForm_201101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0" ma:contentTypeDescription="This is the Custom Document Type for use by CDPH" ma:contentTypeScope="" ma:versionID="f5d5d537ff0bccf08bab1ec0dc91c8e2">
  <xsd:schema xmlns:xsd="http://www.w3.org/2001/XMLSchema" xmlns:p="http://schemas.microsoft.com/office/2006/metadata/properties" xmlns:ns1="http://schemas.microsoft.com/sharepoint/v3" xmlns:ns2="08d20643-fcde-45ea-a937-2ec378b594f6" targetNamespace="http://schemas.microsoft.com/office/2006/metadata/properties" ma:root="true" ma:fieldsID="b927fded97e84b3247b48d024b7e2fbb"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a63df63b-a386-45c1-8db1-3f7cf3d8200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8" nillable="true" ma:displayName="Reading Level"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6796AD0-61D1-440D-9BA4-559AFC25501C}">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sharepoint/v3"/>
    <ds:schemaRef ds:uri="http://purl.org/dc/terms/"/>
    <ds:schemaRef ds:uri="http://schemas.openxmlformats.org/package/2006/metadata/core-properties"/>
    <ds:schemaRef ds:uri="08d20643-fcde-45ea-a937-2ec378b594f6"/>
  </ds:schemaRefs>
</ds:datastoreItem>
</file>

<file path=customXml/itemProps2.xml><?xml version="1.0" encoding="utf-8"?>
<ds:datastoreItem xmlns:ds="http://schemas.openxmlformats.org/officeDocument/2006/customXml" ds:itemID="{C6FE2B10-304A-41AF-BFB3-FB7F9CB6AB4E}">
  <ds:schemaRefs>
    <ds:schemaRef ds:uri="http://schemas.microsoft.com/sharepoint/v3/contenttype/forms"/>
  </ds:schemaRefs>
</ds:datastoreItem>
</file>

<file path=customXml/itemProps3.xml><?xml version="1.0" encoding="utf-8"?>
<ds:datastoreItem xmlns:ds="http://schemas.openxmlformats.org/officeDocument/2006/customXml" ds:itemID="{8A1BCA1B-7BEE-46A8-8B8C-E1F1B5CC2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DD5C38-122B-4D0D-BC9C-2BEDFE8179E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CCR1SWSReportForm_20110101</Template>
  <TotalTime>0</TotalTime>
  <Pages>4</Pages>
  <Words>1883</Words>
  <Characters>10736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Cathy</dc:creator>
  <cp:lastModifiedBy>Mertens, Lourdes@Waterboards</cp:lastModifiedBy>
  <cp:revision>2</cp:revision>
  <cp:lastPrinted>2016-06-28T21:19:00Z</cp:lastPrinted>
  <dcterms:created xsi:type="dcterms:W3CDTF">2017-02-15T18:21:00Z</dcterms:created>
  <dcterms:modified xsi:type="dcterms:W3CDTF">2017-02-15T18:21:00Z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Language">
    <vt:lpwstr>English</vt:lpwstr>
  </property>
  <property fmtid="{D5CDD505-2E9C-101B-9397-08002B2CF9AE}" pid="11" name="Target Audience Group">
    <vt:lpwstr/>
  </property>
  <property fmtid="{D5CDD505-2E9C-101B-9397-08002B2CF9AE}" pid="12" name="Topics">
    <vt:lpwstr/>
  </property>
  <property fmtid="{D5CDD505-2E9C-101B-9397-08002B2CF9AE}" pid="13" name="Abstract">
    <vt:lpwstr/>
  </property>
  <property fmtid="{D5CDD505-2E9C-101B-9397-08002B2CF9AE}" pid="14" name="Reading Level">
    <vt:lpwstr/>
  </property>
  <property fmtid="{D5CDD505-2E9C-101B-9397-08002B2CF9AE}" pid="15" name="Organization">
    <vt:lpwstr>80</vt:lpwstr>
  </property>
  <property fmtid="{D5CDD505-2E9C-101B-9397-08002B2CF9AE}" pid="16" name="PublishingExpirationDate">
    <vt:lpwstr/>
  </property>
  <property fmtid="{D5CDD505-2E9C-101B-9397-08002B2CF9AE}" pid="17" name="PublishingStartDate">
    <vt:lpwstr/>
  </property>
  <property fmtid="{D5CDD505-2E9C-101B-9397-08002B2CF9AE}" pid="18" name="HealthPubTopics">
    <vt:lpwstr/>
  </property>
  <property fmtid="{D5CDD505-2E9C-101B-9397-08002B2CF9AE}" pid="19" name="PublishingContactName">
    <vt:lpwstr>ddwem</vt:lpwstr>
  </property>
  <property fmtid="{D5CDD505-2E9C-101B-9397-08002B2CF9AE}" pid="20" name="Publication Type">
    <vt:lpwstr/>
  </property>
</Properties>
</file>