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F8" w:rsidRPr="007D2938" w:rsidRDefault="009A6360" w:rsidP="007D293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377D3">
        <w:rPr>
          <w:rFonts w:ascii="Times New Roman" w:hAnsi="Times New Roman" w:cs="Times New Roman"/>
          <w:b/>
          <w:sz w:val="28"/>
          <w:szCs w:val="28"/>
        </w:rPr>
        <w:t xml:space="preserve"> </w:t>
      </w:r>
      <w:r w:rsidR="007D2938" w:rsidRPr="007D2938">
        <w:rPr>
          <w:rFonts w:ascii="Times New Roman" w:hAnsi="Times New Roman" w:cs="Times New Roman"/>
          <w:b/>
          <w:sz w:val="28"/>
          <w:szCs w:val="28"/>
        </w:rPr>
        <w:t xml:space="preserve">Pinecrest Permittees Association </w:t>
      </w:r>
    </w:p>
    <w:p w:rsidR="007D2938" w:rsidRDefault="007D2938" w:rsidP="007D2938">
      <w:pPr>
        <w:jc w:val="center"/>
        <w:rPr>
          <w:rFonts w:ascii="Times New Roman" w:hAnsi="Times New Roman" w:cs="Times New Roman"/>
          <w:b/>
          <w:sz w:val="28"/>
          <w:szCs w:val="28"/>
        </w:rPr>
      </w:pPr>
      <w:r w:rsidRPr="007D2938">
        <w:rPr>
          <w:rFonts w:ascii="Times New Roman" w:hAnsi="Times New Roman" w:cs="Times New Roman"/>
          <w:b/>
          <w:sz w:val="28"/>
          <w:szCs w:val="28"/>
        </w:rPr>
        <w:t xml:space="preserve">System Number: </w:t>
      </w:r>
      <w:r>
        <w:rPr>
          <w:rFonts w:ascii="Times New Roman" w:hAnsi="Times New Roman" w:cs="Times New Roman"/>
          <w:b/>
          <w:sz w:val="28"/>
          <w:szCs w:val="28"/>
        </w:rPr>
        <w:t>5510004</w:t>
      </w:r>
    </w:p>
    <w:p w:rsidR="007D2938" w:rsidRDefault="00D50E66" w:rsidP="007D2938">
      <w:pPr>
        <w:jc w:val="center"/>
        <w:rPr>
          <w:rFonts w:ascii="Times New Roman" w:hAnsi="Times New Roman" w:cs="Times New Roman"/>
          <w:b/>
          <w:sz w:val="28"/>
          <w:szCs w:val="28"/>
        </w:rPr>
      </w:pPr>
      <w:r>
        <w:rPr>
          <w:rFonts w:ascii="Times New Roman" w:hAnsi="Times New Roman" w:cs="Times New Roman"/>
          <w:b/>
          <w:sz w:val="28"/>
          <w:szCs w:val="28"/>
        </w:rPr>
        <w:t>2016</w:t>
      </w:r>
    </w:p>
    <w:p w:rsidR="007D2938" w:rsidRDefault="00DB1C53" w:rsidP="007D2938">
      <w:pPr>
        <w:jc w:val="center"/>
        <w:rPr>
          <w:rFonts w:ascii="Times New Roman" w:hAnsi="Times New Roman" w:cs="Times New Roman"/>
          <w:b/>
          <w:sz w:val="28"/>
          <w:szCs w:val="28"/>
        </w:rPr>
      </w:pPr>
      <w:r>
        <w:rPr>
          <w:rFonts w:ascii="Times New Roman" w:hAnsi="Times New Roman" w:cs="Times New Roman"/>
          <w:b/>
          <w:sz w:val="28"/>
          <w:szCs w:val="28"/>
        </w:rPr>
        <w:t>Consumer C</w:t>
      </w:r>
      <w:r w:rsidR="007D2938">
        <w:rPr>
          <w:rFonts w:ascii="Times New Roman" w:hAnsi="Times New Roman" w:cs="Times New Roman"/>
          <w:b/>
          <w:sz w:val="28"/>
          <w:szCs w:val="28"/>
        </w:rPr>
        <w:t>onfidence Report</w:t>
      </w:r>
    </w:p>
    <w:p w:rsidR="007D2938" w:rsidRPr="004863F9" w:rsidRDefault="00212878" w:rsidP="007D2938">
      <w:pPr>
        <w:rPr>
          <w:rFonts w:ascii="Times New Roman" w:hAnsi="Times New Roman" w:cs="Times New Roman"/>
          <w:b/>
          <w:sz w:val="24"/>
          <w:szCs w:val="24"/>
        </w:rPr>
      </w:pPr>
      <w:r>
        <w:rPr>
          <w:rFonts w:ascii="Times New Roman" w:hAnsi="Times New Roman" w:cs="Times New Roman"/>
          <w:b/>
          <w:sz w:val="24"/>
          <w:szCs w:val="24"/>
        </w:rPr>
        <w:t>Where does my water come from</w:t>
      </w:r>
      <w:r w:rsidR="002F5741">
        <w:rPr>
          <w:rFonts w:ascii="Times New Roman" w:hAnsi="Times New Roman" w:cs="Times New Roman"/>
          <w:b/>
          <w:sz w:val="24"/>
          <w:szCs w:val="24"/>
        </w:rPr>
        <w:t>:</w:t>
      </w:r>
    </w:p>
    <w:p w:rsidR="007D2938" w:rsidRDefault="007D2938" w:rsidP="004863F9">
      <w:pPr>
        <w:ind w:firstLine="720"/>
        <w:rPr>
          <w:rFonts w:ascii="Times New Roman" w:hAnsi="Times New Roman" w:cs="Times New Roman"/>
          <w:sz w:val="24"/>
          <w:szCs w:val="24"/>
        </w:rPr>
      </w:pPr>
      <w:r w:rsidRPr="004863F9">
        <w:rPr>
          <w:rFonts w:ascii="Times New Roman" w:hAnsi="Times New Roman" w:cs="Times New Roman"/>
          <w:sz w:val="24"/>
          <w:szCs w:val="24"/>
        </w:rPr>
        <w:t>Our water comes from</w:t>
      </w:r>
      <w:r w:rsidR="00DC7968">
        <w:rPr>
          <w:rFonts w:ascii="Times New Roman" w:hAnsi="Times New Roman" w:cs="Times New Roman"/>
          <w:sz w:val="24"/>
          <w:szCs w:val="24"/>
        </w:rPr>
        <w:t xml:space="preserve">  </w:t>
      </w:r>
      <w:r w:rsidRPr="004863F9">
        <w:rPr>
          <w:rFonts w:ascii="Times New Roman" w:hAnsi="Times New Roman" w:cs="Times New Roman"/>
          <w:sz w:val="24"/>
          <w:szCs w:val="24"/>
        </w:rPr>
        <w:t xml:space="preserve"> two wells and three surface sources. The wells are located near Camp Chinquapin and off</w:t>
      </w:r>
      <w:r w:rsidR="003077D8">
        <w:rPr>
          <w:rFonts w:ascii="Times New Roman" w:hAnsi="Times New Roman" w:cs="Times New Roman"/>
          <w:sz w:val="24"/>
          <w:szCs w:val="24"/>
        </w:rPr>
        <w:t xml:space="preserve"> of</w:t>
      </w:r>
      <w:r w:rsidRPr="004863F9">
        <w:rPr>
          <w:rFonts w:ascii="Times New Roman" w:hAnsi="Times New Roman" w:cs="Times New Roman"/>
          <w:sz w:val="24"/>
          <w:szCs w:val="24"/>
        </w:rPr>
        <w:t xml:space="preserve"> Meadowview Road.  T</w:t>
      </w:r>
      <w:r w:rsidR="003077D8">
        <w:rPr>
          <w:rFonts w:ascii="Times New Roman" w:hAnsi="Times New Roman" w:cs="Times New Roman"/>
          <w:sz w:val="24"/>
          <w:szCs w:val="24"/>
        </w:rPr>
        <w:t>he surface sources are Pinecrest</w:t>
      </w:r>
      <w:r w:rsidR="004863F9">
        <w:rPr>
          <w:rFonts w:ascii="Times New Roman" w:hAnsi="Times New Roman" w:cs="Times New Roman"/>
          <w:sz w:val="24"/>
          <w:szCs w:val="24"/>
        </w:rPr>
        <w:t xml:space="preserve"> Lake,</w:t>
      </w:r>
      <w:r w:rsidRPr="004863F9">
        <w:rPr>
          <w:rFonts w:ascii="Times New Roman" w:hAnsi="Times New Roman" w:cs="Times New Roman"/>
          <w:sz w:val="24"/>
          <w:szCs w:val="24"/>
        </w:rPr>
        <w:t xml:space="preserve"> </w:t>
      </w:r>
      <w:r w:rsidR="004863F9">
        <w:rPr>
          <w:rFonts w:ascii="Times New Roman" w:hAnsi="Times New Roman" w:cs="Times New Roman"/>
          <w:sz w:val="24"/>
          <w:szCs w:val="24"/>
        </w:rPr>
        <w:t>t</w:t>
      </w:r>
      <w:r w:rsidRPr="004863F9">
        <w:rPr>
          <w:rFonts w:ascii="Times New Roman" w:hAnsi="Times New Roman" w:cs="Times New Roman"/>
          <w:sz w:val="24"/>
          <w:szCs w:val="24"/>
        </w:rPr>
        <w:t>he North Fork of the Tuolumne and Sheering Creek. Water from the wells flows directly in</w:t>
      </w:r>
      <w:r w:rsidR="004863F9">
        <w:rPr>
          <w:rFonts w:ascii="Times New Roman" w:hAnsi="Times New Roman" w:cs="Times New Roman"/>
          <w:sz w:val="24"/>
          <w:szCs w:val="24"/>
        </w:rPr>
        <w:t xml:space="preserve">to the systems with disinfection chemicals </w:t>
      </w:r>
      <w:r w:rsidR="009B12E5">
        <w:rPr>
          <w:rFonts w:ascii="Times New Roman" w:hAnsi="Times New Roman" w:cs="Times New Roman"/>
          <w:sz w:val="24"/>
          <w:szCs w:val="24"/>
        </w:rPr>
        <w:t>added.</w:t>
      </w:r>
      <w:r w:rsidRPr="004863F9">
        <w:rPr>
          <w:rFonts w:ascii="Times New Roman" w:hAnsi="Times New Roman" w:cs="Times New Roman"/>
          <w:sz w:val="24"/>
          <w:szCs w:val="24"/>
        </w:rPr>
        <w:t xml:space="preserve">  The surface water sources are filtered and disinfected before the water enters the system. An assessment of our source water was completed in June of 2011.</w:t>
      </w:r>
    </w:p>
    <w:p w:rsidR="00212878" w:rsidRPr="00212878" w:rsidRDefault="00212878" w:rsidP="00212878">
      <w:pPr>
        <w:rPr>
          <w:rFonts w:ascii="Times New Roman" w:hAnsi="Times New Roman" w:cs="Times New Roman"/>
          <w:b/>
          <w:sz w:val="24"/>
          <w:szCs w:val="24"/>
        </w:rPr>
      </w:pPr>
      <w:r w:rsidRPr="00212878">
        <w:rPr>
          <w:rFonts w:ascii="Times New Roman" w:hAnsi="Times New Roman" w:cs="Times New Roman"/>
          <w:b/>
          <w:sz w:val="24"/>
          <w:szCs w:val="24"/>
        </w:rPr>
        <w:t>Source water assessment and its availability</w:t>
      </w:r>
      <w:r w:rsidR="002F5741">
        <w:rPr>
          <w:rFonts w:ascii="Times New Roman" w:hAnsi="Times New Roman" w:cs="Times New Roman"/>
          <w:b/>
          <w:sz w:val="24"/>
          <w:szCs w:val="24"/>
        </w:rPr>
        <w:t>:</w:t>
      </w:r>
    </w:p>
    <w:p w:rsidR="00212878" w:rsidRDefault="00212878" w:rsidP="00212878">
      <w:pPr>
        <w:ind w:firstLine="720"/>
        <w:rPr>
          <w:rFonts w:ascii="Times New Roman" w:hAnsi="Times New Roman" w:cs="Times New Roman"/>
          <w:sz w:val="24"/>
          <w:szCs w:val="24"/>
        </w:rPr>
      </w:pPr>
      <w:r w:rsidRPr="00212878">
        <w:rPr>
          <w:rFonts w:ascii="Times New Roman" w:hAnsi="Times New Roman" w:cs="Times New Roman"/>
          <w:sz w:val="24"/>
          <w:szCs w:val="24"/>
        </w:rPr>
        <w:t xml:space="preserve">The lake source is considered most vulnerable to the following activities not associated with any detected contaminants: recreational area, sewer collection systems.  The North Fork and Sheering Creek sources are not considered vulnerable to any potential contaminating activities at this time. A completed copy of the assessments may be viewed at the Association’s </w:t>
      </w:r>
      <w:r>
        <w:rPr>
          <w:rFonts w:ascii="Times New Roman" w:hAnsi="Times New Roman" w:cs="Times New Roman"/>
          <w:sz w:val="24"/>
          <w:szCs w:val="24"/>
        </w:rPr>
        <w:t>shop facility on Pinecrest Ave. Even though it was been a good year for snow and rain we are</w:t>
      </w:r>
      <w:r w:rsidRPr="00212878">
        <w:rPr>
          <w:rFonts w:ascii="Times New Roman" w:hAnsi="Times New Roman" w:cs="Times New Roman"/>
          <w:sz w:val="24"/>
          <w:szCs w:val="24"/>
        </w:rPr>
        <w:t xml:space="preserve"> asking all Permittees to conserve </w:t>
      </w:r>
      <w:r>
        <w:rPr>
          <w:rFonts w:ascii="Times New Roman" w:hAnsi="Times New Roman" w:cs="Times New Roman"/>
          <w:sz w:val="24"/>
          <w:szCs w:val="24"/>
        </w:rPr>
        <w:t>water and</w:t>
      </w:r>
      <w:r w:rsidRPr="00212878">
        <w:rPr>
          <w:rFonts w:ascii="Times New Roman" w:hAnsi="Times New Roman" w:cs="Times New Roman"/>
          <w:sz w:val="24"/>
          <w:szCs w:val="24"/>
        </w:rPr>
        <w:t xml:space="preserve"> to be mindful of our neighbors to the South.</w:t>
      </w:r>
      <w:r w:rsidR="003077D8">
        <w:rPr>
          <w:rFonts w:ascii="Times New Roman" w:hAnsi="Times New Roman" w:cs="Times New Roman"/>
          <w:sz w:val="24"/>
          <w:szCs w:val="24"/>
        </w:rPr>
        <w:t xml:space="preserve"> The state is still officially in a drought.</w:t>
      </w:r>
    </w:p>
    <w:p w:rsidR="002F5741" w:rsidRPr="002F5741" w:rsidRDefault="002F5741" w:rsidP="002F5741">
      <w:pPr>
        <w:rPr>
          <w:rFonts w:ascii="Times New Roman" w:hAnsi="Times New Roman" w:cs="Times New Roman"/>
          <w:b/>
          <w:sz w:val="24"/>
          <w:szCs w:val="24"/>
        </w:rPr>
      </w:pPr>
      <w:r w:rsidRPr="002F5741">
        <w:rPr>
          <w:rFonts w:ascii="Times New Roman" w:hAnsi="Times New Roman" w:cs="Times New Roman"/>
          <w:b/>
          <w:sz w:val="24"/>
          <w:szCs w:val="24"/>
        </w:rPr>
        <w:t>Public meetings:</w:t>
      </w:r>
      <w:r w:rsidR="006D4B0A">
        <w:rPr>
          <w:rFonts w:ascii="Times New Roman" w:hAnsi="Times New Roman" w:cs="Times New Roman"/>
          <w:b/>
          <w:sz w:val="24"/>
          <w:szCs w:val="24"/>
        </w:rPr>
        <w:t xml:space="preserve"> </w:t>
      </w:r>
      <w:r w:rsidR="00867B20">
        <w:rPr>
          <w:rFonts w:ascii="Times New Roman" w:hAnsi="Times New Roman" w:cs="Times New Roman"/>
          <w:b/>
          <w:sz w:val="24"/>
          <w:szCs w:val="24"/>
        </w:rPr>
        <w:t xml:space="preserve"> </w:t>
      </w:r>
    </w:p>
    <w:p w:rsidR="00212878" w:rsidRDefault="002F5741" w:rsidP="00212878">
      <w:pPr>
        <w:rPr>
          <w:rFonts w:ascii="Times New Roman" w:hAnsi="Times New Roman" w:cs="Times New Roman"/>
          <w:sz w:val="24"/>
          <w:szCs w:val="24"/>
        </w:rPr>
      </w:pPr>
      <w:r>
        <w:rPr>
          <w:rFonts w:ascii="Times New Roman" w:hAnsi="Times New Roman" w:cs="Times New Roman"/>
          <w:sz w:val="24"/>
          <w:szCs w:val="24"/>
        </w:rPr>
        <w:tab/>
        <w:t>Public meetings are usually held monthly, any interested in attending can call the shop to get specific times and dates. General meetings are h</w:t>
      </w:r>
      <w:r w:rsidR="004C5DF1">
        <w:rPr>
          <w:rFonts w:ascii="Times New Roman" w:hAnsi="Times New Roman" w:cs="Times New Roman"/>
          <w:sz w:val="24"/>
          <w:szCs w:val="24"/>
        </w:rPr>
        <w:t>eld in the summer specific time</w:t>
      </w:r>
      <w:r>
        <w:rPr>
          <w:rFonts w:ascii="Times New Roman" w:hAnsi="Times New Roman" w:cs="Times New Roman"/>
          <w:sz w:val="24"/>
          <w:szCs w:val="24"/>
        </w:rPr>
        <w:t xml:space="preserve"> and place are posted on the website at:</w:t>
      </w:r>
      <w:r w:rsidR="006F6310">
        <w:rPr>
          <w:rFonts w:ascii="Times New Roman" w:hAnsi="Times New Roman" w:cs="Times New Roman"/>
          <w:sz w:val="24"/>
          <w:szCs w:val="24"/>
        </w:rPr>
        <w:t xml:space="preserve"> </w:t>
      </w:r>
      <w:hyperlink r:id="rId7" w:history="1">
        <w:r w:rsidR="006F6310" w:rsidRPr="0076078A">
          <w:rPr>
            <w:rStyle w:val="Hyperlink"/>
            <w:rFonts w:ascii="Times New Roman" w:hAnsi="Times New Roman" w:cs="Times New Roman"/>
            <w:sz w:val="24"/>
            <w:szCs w:val="24"/>
          </w:rPr>
          <w:t>http://www.pinecrestpermittees.org/news</w:t>
        </w:r>
      </w:hyperlink>
    </w:p>
    <w:p w:rsidR="006F6310" w:rsidRDefault="006F6310" w:rsidP="00212878">
      <w:pPr>
        <w:rPr>
          <w:rFonts w:ascii="Times New Roman" w:hAnsi="Times New Roman" w:cs="Times New Roman"/>
          <w:b/>
          <w:sz w:val="24"/>
          <w:szCs w:val="24"/>
        </w:rPr>
      </w:pPr>
      <w:r>
        <w:rPr>
          <w:rFonts w:ascii="Times New Roman" w:hAnsi="Times New Roman" w:cs="Times New Roman"/>
          <w:b/>
          <w:sz w:val="24"/>
          <w:szCs w:val="24"/>
        </w:rPr>
        <w:t>Questions:</w:t>
      </w:r>
    </w:p>
    <w:p w:rsidR="006F6310" w:rsidRDefault="006F6310" w:rsidP="0021287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Any questions or comments in regards to the consumer confidence report can be directed to the operators or the general manager at:</w:t>
      </w:r>
    </w:p>
    <w:p w:rsidR="006F6310" w:rsidRDefault="006F6310" w:rsidP="006F6310">
      <w:pPr>
        <w:jc w:val="center"/>
        <w:rPr>
          <w:rFonts w:ascii="Times New Roman" w:hAnsi="Times New Roman" w:cs="Times New Roman"/>
          <w:sz w:val="24"/>
          <w:szCs w:val="24"/>
        </w:rPr>
      </w:pPr>
      <w:r>
        <w:rPr>
          <w:rFonts w:ascii="Times New Roman" w:hAnsi="Times New Roman" w:cs="Times New Roman"/>
          <w:sz w:val="24"/>
          <w:szCs w:val="24"/>
        </w:rPr>
        <w:t>P.O. Box 1248</w:t>
      </w:r>
    </w:p>
    <w:p w:rsidR="006F6310" w:rsidRDefault="006F6310" w:rsidP="006F6310">
      <w:pPr>
        <w:jc w:val="center"/>
        <w:rPr>
          <w:rFonts w:ascii="Times New Roman" w:hAnsi="Times New Roman" w:cs="Times New Roman"/>
          <w:sz w:val="24"/>
          <w:szCs w:val="24"/>
        </w:rPr>
      </w:pPr>
      <w:r>
        <w:rPr>
          <w:rFonts w:ascii="Times New Roman" w:hAnsi="Times New Roman" w:cs="Times New Roman"/>
          <w:sz w:val="24"/>
          <w:szCs w:val="24"/>
        </w:rPr>
        <w:t>Pinecrest, Ca. 95364</w:t>
      </w:r>
    </w:p>
    <w:p w:rsidR="006F6310" w:rsidRDefault="006F6310" w:rsidP="006F6310">
      <w:pPr>
        <w:jc w:val="center"/>
        <w:rPr>
          <w:rFonts w:ascii="Times New Roman" w:hAnsi="Times New Roman" w:cs="Times New Roman"/>
          <w:sz w:val="24"/>
          <w:szCs w:val="24"/>
        </w:rPr>
      </w:pPr>
      <w:r>
        <w:rPr>
          <w:rFonts w:ascii="Times New Roman" w:hAnsi="Times New Roman" w:cs="Times New Roman"/>
          <w:sz w:val="24"/>
          <w:szCs w:val="24"/>
        </w:rPr>
        <w:t>(209)965-3234</w:t>
      </w:r>
    </w:p>
    <w:p w:rsidR="00C85CAF" w:rsidRPr="00C85CAF" w:rsidRDefault="00C85CAF" w:rsidP="00C85CAF">
      <w:pPr>
        <w:rPr>
          <w:rFonts w:ascii="Times New Roman" w:hAnsi="Times New Roman" w:cs="Times New Roman"/>
          <w:b/>
          <w:sz w:val="24"/>
          <w:szCs w:val="24"/>
        </w:rPr>
      </w:pPr>
      <w:r w:rsidRPr="00C85CAF">
        <w:rPr>
          <w:rFonts w:ascii="Times New Roman" w:hAnsi="Times New Roman" w:cs="Times New Roman"/>
          <w:b/>
          <w:sz w:val="24"/>
          <w:szCs w:val="24"/>
        </w:rPr>
        <w:t>Why are there contaminants in my drinking water?</w:t>
      </w:r>
    </w:p>
    <w:p w:rsidR="00F32A13" w:rsidRDefault="00C85CAF" w:rsidP="00C85CAF">
      <w:pPr>
        <w:ind w:firstLine="720"/>
        <w:rPr>
          <w:rFonts w:ascii="Times New Roman" w:hAnsi="Times New Roman" w:cs="Times New Roman"/>
          <w:sz w:val="24"/>
          <w:szCs w:val="24"/>
        </w:rPr>
      </w:pPr>
      <w:r w:rsidRPr="00C85CAF">
        <w:rPr>
          <w:rFonts w:ascii="Times New Roman" w:hAnsi="Times New Roman" w:cs="Times New Roman"/>
          <w:sz w:val="24"/>
          <w:szCs w:val="24"/>
        </w:rPr>
        <w:t>Drinking water, including bottled water, may reasonably be expected to contain at least small amounts of some contaminants. The presence of contaminants does not necessarily indicate that water poses a health risk.</w:t>
      </w:r>
    </w:p>
    <w:p w:rsidR="00F32A13" w:rsidRDefault="00C85CAF" w:rsidP="00F32A13">
      <w:pPr>
        <w:ind w:firstLine="720"/>
        <w:rPr>
          <w:rFonts w:ascii="Times New Roman" w:hAnsi="Times New Roman" w:cs="Times New Roman"/>
          <w:sz w:val="24"/>
          <w:szCs w:val="24"/>
        </w:rPr>
      </w:pPr>
      <w:r w:rsidRPr="00C85CAF">
        <w:rPr>
          <w:rFonts w:ascii="Times New Roman" w:hAnsi="Times New Roman" w:cs="Times New Roman"/>
          <w:sz w:val="24"/>
          <w:szCs w:val="24"/>
        </w:rPr>
        <w:lastRenderedPageBreak/>
        <w:t xml:space="preserve">More information about contaminants and potential health effects can be obtained by calling the Environmental Protection Agency's (EPA) Safe Drinking Water Hotline (800-426-4791). </w:t>
      </w:r>
    </w:p>
    <w:p w:rsidR="00C85CAF" w:rsidRPr="00C85CAF" w:rsidRDefault="00C85CAF" w:rsidP="00F32A13">
      <w:pPr>
        <w:ind w:firstLine="720"/>
        <w:rPr>
          <w:rFonts w:ascii="Times New Roman" w:hAnsi="Times New Roman" w:cs="Times New Roman"/>
          <w:sz w:val="24"/>
          <w:szCs w:val="24"/>
        </w:rPr>
      </w:pPr>
      <w:r w:rsidRPr="00C85CAF">
        <w:rPr>
          <w:rFonts w:ascii="Times New Roman" w:hAnsi="Times New Roman" w:cs="Times New Roman"/>
          <w:sz w:val="24"/>
          <w:szCs w:val="24"/>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w:t>
      </w:r>
      <w:r w:rsidR="00692EE5">
        <w:rPr>
          <w:rFonts w:ascii="Times New Roman" w:hAnsi="Times New Roman" w:cs="Times New Roman"/>
          <w:sz w:val="24"/>
          <w:szCs w:val="24"/>
        </w:rPr>
        <w:t xml:space="preserve"> animals or from human activity.</w:t>
      </w:r>
      <w:r>
        <w:rPr>
          <w:rFonts w:ascii="Times New Roman" w:hAnsi="Times New Roman" w:cs="Times New Roman"/>
          <w:sz w:val="24"/>
          <w:szCs w:val="24"/>
        </w:rPr>
        <w:t xml:space="preserve"> </w:t>
      </w:r>
      <w:r w:rsidR="00692EE5">
        <w:rPr>
          <w:rFonts w:ascii="Times New Roman" w:hAnsi="Times New Roman" w:cs="Times New Roman"/>
          <w:sz w:val="24"/>
          <w:szCs w:val="24"/>
        </w:rPr>
        <w:t>M</w:t>
      </w:r>
      <w:r w:rsidRPr="00C85CAF">
        <w:rPr>
          <w:rFonts w:ascii="Times New Roman" w:hAnsi="Times New Roman" w:cs="Times New Roman"/>
          <w:sz w:val="24"/>
          <w:szCs w:val="24"/>
        </w:rPr>
        <w:t xml:space="preserve">icrobial contaminants, such as viruses and </w:t>
      </w:r>
      <w:r w:rsidR="00692EE5">
        <w:rPr>
          <w:rFonts w:ascii="Times New Roman" w:hAnsi="Times New Roman" w:cs="Times New Roman"/>
          <w:sz w:val="24"/>
          <w:szCs w:val="24"/>
        </w:rPr>
        <w:t>bacteria</w:t>
      </w:r>
      <w:r w:rsidRPr="00C85CAF">
        <w:rPr>
          <w:rFonts w:ascii="Times New Roman" w:hAnsi="Times New Roman" w:cs="Times New Roman"/>
          <w:sz w:val="24"/>
          <w:szCs w:val="24"/>
        </w:rPr>
        <w:t xml:space="preserve"> may come from sewage treatment plants, septic systems, agricultural livestock operations, and wi</w:t>
      </w:r>
      <w:r w:rsidR="00F32A13">
        <w:rPr>
          <w:rFonts w:ascii="Times New Roman" w:hAnsi="Times New Roman" w:cs="Times New Roman"/>
          <w:sz w:val="24"/>
          <w:szCs w:val="24"/>
        </w:rPr>
        <w:t>ldlife.</w:t>
      </w:r>
      <w:r w:rsidRPr="00C85CAF">
        <w:rPr>
          <w:rFonts w:ascii="Times New Roman" w:hAnsi="Times New Roman" w:cs="Times New Roman"/>
          <w:sz w:val="24"/>
          <w:szCs w:val="24"/>
        </w:rPr>
        <w:t xml:space="preserve"> </w:t>
      </w:r>
      <w:r w:rsidR="00F32A13">
        <w:rPr>
          <w:rFonts w:ascii="Times New Roman" w:hAnsi="Times New Roman" w:cs="Times New Roman"/>
          <w:sz w:val="24"/>
          <w:szCs w:val="24"/>
        </w:rPr>
        <w:t>I</w:t>
      </w:r>
      <w:r w:rsidRPr="00C85CAF">
        <w:rPr>
          <w:rFonts w:ascii="Times New Roman" w:hAnsi="Times New Roman" w:cs="Times New Roman"/>
          <w:sz w:val="24"/>
          <w:szCs w:val="24"/>
        </w:rPr>
        <w:t>norganic contaminants,</w:t>
      </w:r>
      <w:r w:rsidR="00F32A13">
        <w:rPr>
          <w:rFonts w:ascii="Times New Roman" w:hAnsi="Times New Roman" w:cs="Times New Roman"/>
          <w:sz w:val="24"/>
          <w:szCs w:val="24"/>
        </w:rPr>
        <w:t xml:space="preserve"> such as salts and metals,</w:t>
      </w:r>
      <w:r w:rsidRPr="00C85CAF">
        <w:rPr>
          <w:rFonts w:ascii="Times New Roman" w:hAnsi="Times New Roman" w:cs="Times New Roman"/>
          <w:sz w:val="24"/>
          <w:szCs w:val="24"/>
        </w:rPr>
        <w:t xml:space="preserve"> can be naturally occurring or result from urban sto</w:t>
      </w:r>
      <w:r w:rsidR="00692EE5">
        <w:rPr>
          <w:rFonts w:ascii="Times New Roman" w:hAnsi="Times New Roman" w:cs="Times New Roman"/>
          <w:sz w:val="24"/>
          <w:szCs w:val="24"/>
        </w:rPr>
        <w:t xml:space="preserve">rm water runoff, industrial/ </w:t>
      </w:r>
      <w:r w:rsidRPr="00C85CAF">
        <w:rPr>
          <w:rFonts w:ascii="Times New Roman" w:hAnsi="Times New Roman" w:cs="Times New Roman"/>
          <w:sz w:val="24"/>
          <w:szCs w:val="24"/>
        </w:rPr>
        <w:t>domesti</w:t>
      </w:r>
      <w:r w:rsidR="00981479">
        <w:rPr>
          <w:rFonts w:ascii="Times New Roman" w:hAnsi="Times New Roman" w:cs="Times New Roman"/>
          <w:sz w:val="24"/>
          <w:szCs w:val="24"/>
        </w:rPr>
        <w:t xml:space="preserve">c wastewater discharges, oil/ gas production, mining, </w:t>
      </w:r>
      <w:r w:rsidRPr="00C85CAF">
        <w:rPr>
          <w:rFonts w:ascii="Times New Roman" w:hAnsi="Times New Roman" w:cs="Times New Roman"/>
          <w:sz w:val="24"/>
          <w:szCs w:val="24"/>
        </w:rPr>
        <w:t>far</w:t>
      </w:r>
      <w:r w:rsidR="00F32A13">
        <w:rPr>
          <w:rFonts w:ascii="Times New Roman" w:hAnsi="Times New Roman" w:cs="Times New Roman"/>
          <w:sz w:val="24"/>
          <w:szCs w:val="24"/>
        </w:rPr>
        <w:t>ming; pesticides and herbicides. Organic chemical c</w:t>
      </w:r>
      <w:r w:rsidRPr="00C85CAF">
        <w:rPr>
          <w:rFonts w:ascii="Times New Roman" w:hAnsi="Times New Roman" w:cs="Times New Roman"/>
          <w:sz w:val="24"/>
          <w:szCs w:val="24"/>
        </w:rPr>
        <w:t>ontaminants, including synthetic and v</w:t>
      </w:r>
      <w:r w:rsidR="00981479">
        <w:rPr>
          <w:rFonts w:ascii="Times New Roman" w:hAnsi="Times New Roman" w:cs="Times New Roman"/>
          <w:sz w:val="24"/>
          <w:szCs w:val="24"/>
        </w:rPr>
        <w:t>olatile organic chemicals,</w:t>
      </w:r>
      <w:r w:rsidRPr="00C85CAF">
        <w:rPr>
          <w:rFonts w:ascii="Times New Roman" w:hAnsi="Times New Roman" w:cs="Times New Roman"/>
          <w:sz w:val="24"/>
          <w:szCs w:val="24"/>
        </w:rPr>
        <w:t xml:space="preserve"> are by-prod</w:t>
      </w:r>
      <w:r w:rsidR="00981479">
        <w:rPr>
          <w:rFonts w:ascii="Times New Roman" w:hAnsi="Times New Roman" w:cs="Times New Roman"/>
          <w:sz w:val="24"/>
          <w:szCs w:val="24"/>
        </w:rPr>
        <w:t xml:space="preserve">ucts of industrial processes: </w:t>
      </w:r>
      <w:r w:rsidRPr="00C85CAF">
        <w:rPr>
          <w:rFonts w:ascii="Times New Roman" w:hAnsi="Times New Roman" w:cs="Times New Roman"/>
          <w:sz w:val="24"/>
          <w:szCs w:val="24"/>
        </w:rPr>
        <w:t>petroleum productio</w:t>
      </w:r>
      <w:r w:rsidR="00981479">
        <w:rPr>
          <w:rFonts w:ascii="Times New Roman" w:hAnsi="Times New Roman" w:cs="Times New Roman"/>
          <w:sz w:val="24"/>
          <w:szCs w:val="24"/>
        </w:rPr>
        <w:t xml:space="preserve">n, </w:t>
      </w:r>
      <w:r w:rsidRPr="00C85CAF">
        <w:rPr>
          <w:rFonts w:ascii="Times New Roman" w:hAnsi="Times New Roman" w:cs="Times New Roman"/>
          <w:sz w:val="24"/>
          <w:szCs w:val="24"/>
        </w:rPr>
        <w:t>gas stations, urban storm w</w:t>
      </w:r>
      <w:r w:rsidR="00F32A13">
        <w:rPr>
          <w:rFonts w:ascii="Times New Roman" w:hAnsi="Times New Roman" w:cs="Times New Roman"/>
          <w:sz w:val="24"/>
          <w:szCs w:val="24"/>
        </w:rPr>
        <w:t>ater runoff, and septic systems.</w:t>
      </w:r>
      <w:r w:rsidRPr="00C85CAF">
        <w:rPr>
          <w:rFonts w:ascii="Times New Roman" w:hAnsi="Times New Roman" w:cs="Times New Roman"/>
          <w:sz w:val="24"/>
          <w:szCs w:val="24"/>
        </w:rPr>
        <w:t xml:space="preserve"> </w:t>
      </w:r>
      <w:r w:rsidR="00F32A13">
        <w:rPr>
          <w:rFonts w:ascii="Times New Roman" w:hAnsi="Times New Roman" w:cs="Times New Roman"/>
          <w:sz w:val="24"/>
          <w:szCs w:val="24"/>
        </w:rPr>
        <w:t>Radioactive contaminants</w:t>
      </w:r>
      <w:r w:rsidRPr="00C85CAF">
        <w:rPr>
          <w:rFonts w:ascii="Times New Roman" w:hAnsi="Times New Roman" w:cs="Times New Roman"/>
          <w:sz w:val="24"/>
          <w:szCs w:val="24"/>
        </w:rPr>
        <w:t xml:space="preserve"> can be naturally occurring or be the result of oil and gas production and mining activities.  In order to ensure that tap water is saf</w:t>
      </w:r>
      <w:r w:rsidR="00981479">
        <w:rPr>
          <w:rFonts w:ascii="Times New Roman" w:hAnsi="Times New Roman" w:cs="Times New Roman"/>
          <w:sz w:val="24"/>
          <w:szCs w:val="24"/>
        </w:rPr>
        <w:t>e to drink, the Environmental Protection A</w:t>
      </w:r>
      <w:r w:rsidR="00F32A13">
        <w:rPr>
          <w:rFonts w:ascii="Times New Roman" w:hAnsi="Times New Roman" w:cs="Times New Roman"/>
          <w:sz w:val="24"/>
          <w:szCs w:val="24"/>
        </w:rPr>
        <w:t>gency</w:t>
      </w:r>
      <w:r w:rsidRPr="00C85CAF">
        <w:rPr>
          <w:rFonts w:ascii="Times New Roman" w:hAnsi="Times New Roman" w:cs="Times New Roman"/>
          <w:sz w:val="24"/>
          <w:szCs w:val="24"/>
        </w:rPr>
        <w:t xml:space="preserve"> prescribes regulations </w:t>
      </w:r>
      <w:r w:rsidR="00F32A13">
        <w:rPr>
          <w:rFonts w:ascii="Times New Roman" w:hAnsi="Times New Roman" w:cs="Times New Roman"/>
          <w:sz w:val="24"/>
          <w:szCs w:val="24"/>
        </w:rPr>
        <w:t>that limit the amount of</w:t>
      </w:r>
      <w:r w:rsidRPr="00C85CAF">
        <w:rPr>
          <w:rFonts w:ascii="Times New Roman" w:hAnsi="Times New Roman" w:cs="Times New Roman"/>
          <w:sz w:val="24"/>
          <w:szCs w:val="24"/>
        </w:rPr>
        <w:t xml:space="preserve"> contaminants in water provided by public water systems.  </w:t>
      </w:r>
      <w:r w:rsidR="00981479">
        <w:rPr>
          <w:rFonts w:ascii="Times New Roman" w:hAnsi="Times New Roman" w:cs="Times New Roman"/>
          <w:sz w:val="24"/>
          <w:szCs w:val="24"/>
        </w:rPr>
        <w:t xml:space="preserve">The Food and Drug Administration </w:t>
      </w:r>
      <w:r w:rsidRPr="00C85CAF">
        <w:rPr>
          <w:rFonts w:ascii="Times New Roman" w:hAnsi="Times New Roman" w:cs="Times New Roman"/>
          <w:sz w:val="24"/>
          <w:szCs w:val="24"/>
        </w:rPr>
        <w:t xml:space="preserve">regulations establish limits for contaminants in bottled water which must provide the same protection for public health. </w:t>
      </w:r>
    </w:p>
    <w:p w:rsidR="00C85CAF" w:rsidRDefault="00990783" w:rsidP="00990783">
      <w:pPr>
        <w:ind w:firstLine="720"/>
        <w:rPr>
          <w:rFonts w:ascii="Times New Roman" w:hAnsi="Times New Roman" w:cs="Times New Roman"/>
          <w:sz w:val="24"/>
          <w:szCs w:val="24"/>
        </w:rPr>
      </w:pPr>
      <w:r>
        <w:rPr>
          <w:rFonts w:ascii="Times New Roman" w:hAnsi="Times New Roman" w:cs="Times New Roman"/>
          <w:sz w:val="24"/>
          <w:szCs w:val="24"/>
        </w:rPr>
        <w:t>If</w:t>
      </w:r>
      <w:r w:rsidR="00C85CAF" w:rsidRPr="00C85CAF">
        <w:rPr>
          <w:rFonts w:ascii="Times New Roman" w:hAnsi="Times New Roman" w:cs="Times New Roman"/>
          <w:sz w:val="24"/>
          <w:szCs w:val="24"/>
        </w:rPr>
        <w:t xml:space="preserve"> lead is present.  Elevated levels of lead can cause serious health problems, especially for pregnant women and young children. Lead in drinking water is primarily from materials and components associated with service lines and home plumbing.  Pinecrest Permittees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w:t>
      </w:r>
      <w:r w:rsidR="00981479">
        <w:rPr>
          <w:rFonts w:ascii="Times New Roman" w:hAnsi="Times New Roman" w:cs="Times New Roman"/>
          <w:sz w:val="24"/>
          <w:szCs w:val="24"/>
        </w:rPr>
        <w:t>o</w:t>
      </w:r>
      <w:r w:rsidR="00C85CAF" w:rsidRPr="00C85CAF">
        <w:rPr>
          <w:rFonts w:ascii="Times New Roman" w:hAnsi="Times New Roman" w:cs="Times New Roman"/>
          <w:sz w:val="24"/>
          <w:szCs w:val="24"/>
        </w:rPr>
        <w:t>oking. If you are concerned about lead in your water, you may wish to have your water tested.  Information on lead in drinking water, testing methods, and steps you can take to minimize exposure is available from the Safe Drinking Water Hotline or at ht</w:t>
      </w:r>
      <w:r w:rsidR="00C85CAF">
        <w:rPr>
          <w:rFonts w:ascii="Times New Roman" w:hAnsi="Times New Roman" w:cs="Times New Roman"/>
          <w:sz w:val="24"/>
          <w:szCs w:val="24"/>
        </w:rPr>
        <w:t>tp://www.epa.gov/safewater/lead.</w:t>
      </w:r>
      <w:r w:rsidR="00C85CAF" w:rsidRPr="00C85CAF">
        <w:rPr>
          <w:rFonts w:ascii="Times New Roman" w:hAnsi="Times New Roman" w:cs="Times New Roman"/>
          <w:sz w:val="24"/>
          <w:szCs w:val="24"/>
        </w:rPr>
        <w:t xml:space="preserve"> The running of water is always a good idea if you have been gone for any extended period.  </w:t>
      </w:r>
    </w:p>
    <w:p w:rsidR="00990783" w:rsidRPr="00990783" w:rsidRDefault="00990783" w:rsidP="00990783">
      <w:pPr>
        <w:rPr>
          <w:rFonts w:ascii="Times New Roman" w:hAnsi="Times New Roman" w:cs="Times New Roman"/>
          <w:b/>
          <w:sz w:val="24"/>
          <w:szCs w:val="24"/>
        </w:rPr>
      </w:pPr>
      <w:r>
        <w:rPr>
          <w:rFonts w:ascii="Times New Roman" w:hAnsi="Times New Roman" w:cs="Times New Roman"/>
          <w:b/>
          <w:sz w:val="24"/>
          <w:szCs w:val="24"/>
        </w:rPr>
        <w:t>Is my water safe:</w:t>
      </w:r>
    </w:p>
    <w:p w:rsidR="00990783" w:rsidRDefault="00990783" w:rsidP="00990783">
      <w:pPr>
        <w:ind w:firstLine="720"/>
        <w:rPr>
          <w:rFonts w:ascii="Times New Roman" w:hAnsi="Times New Roman" w:cs="Times New Roman"/>
          <w:sz w:val="24"/>
          <w:szCs w:val="24"/>
        </w:rPr>
      </w:pPr>
      <w:r w:rsidRPr="00990783">
        <w:rPr>
          <w:rFonts w:ascii="Times New Roman" w:hAnsi="Times New Roman" w:cs="Times New Roman"/>
          <w:sz w:val="24"/>
          <w:szCs w:val="24"/>
        </w:rPr>
        <w:t>Last year, as in years past, your tap water met all U.S. Environmental Protection Agency (EPA) and state drinking water health standards. Local Water vigilantly safeguards its water supplies and once again we are proud to report that our system has not violated a maximum contaminant level or any other water quality standard.  The Pinecrest Permittees Association sent out over 300 tests to independent labs for your water this year.</w:t>
      </w:r>
    </w:p>
    <w:p w:rsidR="008E27E6" w:rsidRPr="008E27E6" w:rsidRDefault="008E27E6" w:rsidP="008E27E6">
      <w:pPr>
        <w:rPr>
          <w:rFonts w:ascii="Times New Roman" w:hAnsi="Times New Roman" w:cs="Times New Roman"/>
          <w:b/>
          <w:sz w:val="24"/>
          <w:szCs w:val="24"/>
        </w:rPr>
      </w:pPr>
      <w:r w:rsidRPr="008E27E6">
        <w:rPr>
          <w:rFonts w:ascii="Times New Roman" w:hAnsi="Times New Roman" w:cs="Times New Roman"/>
          <w:b/>
          <w:sz w:val="24"/>
          <w:szCs w:val="24"/>
        </w:rPr>
        <w:t>Do I n</w:t>
      </w:r>
      <w:r>
        <w:rPr>
          <w:rFonts w:ascii="Times New Roman" w:hAnsi="Times New Roman" w:cs="Times New Roman"/>
          <w:b/>
          <w:sz w:val="24"/>
          <w:szCs w:val="24"/>
        </w:rPr>
        <w:t>eed to take special precautions:</w:t>
      </w:r>
    </w:p>
    <w:p w:rsidR="008E27E6" w:rsidRDefault="008E27E6" w:rsidP="008E27E6">
      <w:pPr>
        <w:ind w:firstLine="720"/>
        <w:rPr>
          <w:rFonts w:ascii="Times New Roman" w:hAnsi="Times New Roman" w:cs="Times New Roman"/>
          <w:sz w:val="24"/>
          <w:szCs w:val="24"/>
        </w:rPr>
      </w:pPr>
      <w:r w:rsidRPr="008E27E6">
        <w:rPr>
          <w:rFonts w:ascii="Times New Roman" w:hAnsi="Times New Roman" w:cs="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w:t>
      </w:r>
      <w:r w:rsidRPr="008E27E6">
        <w:rPr>
          <w:rFonts w:ascii="Times New Roman" w:hAnsi="Times New Roman" w:cs="Times New Roman"/>
          <w:sz w:val="24"/>
          <w:szCs w:val="24"/>
        </w:rPr>
        <w:lastRenderedPageBreak/>
        <w:t>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6B19F3" w:rsidRDefault="006B19F3" w:rsidP="006B19F3">
      <w:pPr>
        <w:rPr>
          <w:rFonts w:ascii="Times New Roman" w:hAnsi="Times New Roman" w:cs="Times New Roman"/>
          <w:sz w:val="24"/>
          <w:szCs w:val="24"/>
        </w:rPr>
      </w:pPr>
    </w:p>
    <w:p w:rsidR="006B19F3" w:rsidRPr="006B19F3" w:rsidRDefault="006B19F3" w:rsidP="006B19F3">
      <w:pPr>
        <w:rPr>
          <w:rFonts w:ascii="Times New Roman" w:hAnsi="Times New Roman" w:cs="Times New Roman"/>
          <w:sz w:val="24"/>
          <w:szCs w:val="24"/>
        </w:rPr>
      </w:pPr>
      <w:r>
        <w:rPr>
          <w:rFonts w:ascii="Times New Roman" w:hAnsi="Times New Roman" w:cs="Times New Roman"/>
          <w:b/>
          <w:sz w:val="24"/>
          <w:szCs w:val="24"/>
        </w:rPr>
        <w:t xml:space="preserve">How to interpret tables: </w:t>
      </w:r>
      <w:r>
        <w:rPr>
          <w:rFonts w:ascii="Times New Roman" w:hAnsi="Times New Roman" w:cs="Times New Roman"/>
          <w:sz w:val="24"/>
          <w:szCs w:val="24"/>
        </w:rPr>
        <w:t>On the left side of the table contaminants will be listed, this is the item that we are testing for. Next will be MCL/ Action Level, this is the state/ federal guideline that is set as the safe limit or the action level. The level detected is the average of all of the different sources that we utilize for the water system. Range of detection is the range of results that we received for the tests. Violation is if we violated the state/ federal guidelines. The source on the far right is the most likely cause for that particular contaminate to be in the water.</w:t>
      </w:r>
    </w:p>
    <w:p w:rsidR="00E53992" w:rsidRDefault="00E53992" w:rsidP="00E53992">
      <w:pPr>
        <w:rPr>
          <w:rFonts w:ascii="Times New Roman" w:hAnsi="Times New Roman" w:cs="Times New Roman"/>
          <w:sz w:val="24"/>
          <w:szCs w:val="24"/>
        </w:rPr>
      </w:pPr>
    </w:p>
    <w:p w:rsidR="00E53992" w:rsidRDefault="00E53992" w:rsidP="00E53992">
      <w:pPr>
        <w:jc w:val="center"/>
        <w:rPr>
          <w:rFonts w:ascii="Times New Roman" w:hAnsi="Times New Roman" w:cs="Times New Roman"/>
          <w:b/>
          <w:sz w:val="28"/>
          <w:szCs w:val="28"/>
        </w:rPr>
      </w:pPr>
      <w:r>
        <w:rPr>
          <w:rFonts w:ascii="Times New Roman" w:hAnsi="Times New Roman" w:cs="Times New Roman"/>
          <w:b/>
          <w:sz w:val="28"/>
          <w:szCs w:val="28"/>
        </w:rPr>
        <w:t>Water Data Tables</w:t>
      </w:r>
    </w:p>
    <w:p w:rsidR="000F4508" w:rsidRPr="000F4508" w:rsidRDefault="000F4508" w:rsidP="000F4508">
      <w:pPr>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1672"/>
        <w:gridCol w:w="1473"/>
        <w:gridCol w:w="1800"/>
        <w:gridCol w:w="2160"/>
        <w:gridCol w:w="1170"/>
        <w:gridCol w:w="1075"/>
      </w:tblGrid>
      <w:tr w:rsidR="00E53992" w:rsidTr="00370306">
        <w:tc>
          <w:tcPr>
            <w:tcW w:w="9350" w:type="dxa"/>
            <w:gridSpan w:val="6"/>
            <w:shd w:val="clear" w:color="auto" w:fill="5B9BD5" w:themeFill="accent1"/>
          </w:tcPr>
          <w:p w:rsidR="00E53992" w:rsidRPr="00E53992" w:rsidRDefault="00E53992" w:rsidP="00E53992">
            <w:pPr>
              <w:jc w:val="center"/>
              <w:rPr>
                <w:rFonts w:ascii="Times New Roman" w:hAnsi="Times New Roman" w:cs="Times New Roman"/>
                <w:b/>
                <w:sz w:val="24"/>
                <w:szCs w:val="24"/>
              </w:rPr>
            </w:pPr>
            <w:r>
              <w:rPr>
                <w:rFonts w:ascii="Times New Roman" w:hAnsi="Times New Roman" w:cs="Times New Roman"/>
                <w:b/>
                <w:sz w:val="24"/>
                <w:szCs w:val="24"/>
              </w:rPr>
              <w:t>Microbiological Contaminants</w:t>
            </w:r>
          </w:p>
        </w:tc>
      </w:tr>
      <w:tr w:rsidR="00C82C97" w:rsidTr="00C82C97">
        <w:tc>
          <w:tcPr>
            <w:tcW w:w="1672" w:type="dxa"/>
          </w:tcPr>
          <w:p w:rsidR="00C82C97" w:rsidRPr="00E53992" w:rsidRDefault="00C82C97" w:rsidP="00E53992">
            <w:pPr>
              <w:jc w:val="center"/>
              <w:rPr>
                <w:rFonts w:ascii="Times New Roman" w:hAnsi="Times New Roman" w:cs="Times New Roman"/>
                <w:b/>
                <w:sz w:val="24"/>
                <w:szCs w:val="24"/>
              </w:rPr>
            </w:pPr>
            <w:r>
              <w:rPr>
                <w:rFonts w:ascii="Times New Roman" w:hAnsi="Times New Roman" w:cs="Times New Roman"/>
                <w:b/>
                <w:sz w:val="24"/>
                <w:szCs w:val="24"/>
              </w:rPr>
              <w:t>Contaminants</w:t>
            </w:r>
          </w:p>
        </w:tc>
        <w:tc>
          <w:tcPr>
            <w:tcW w:w="1473" w:type="dxa"/>
          </w:tcPr>
          <w:p w:rsidR="00C82C97" w:rsidRPr="00E53992" w:rsidRDefault="00F8292A" w:rsidP="00F8292A">
            <w:pPr>
              <w:jc w:val="center"/>
              <w:rPr>
                <w:rFonts w:ascii="Times New Roman" w:hAnsi="Times New Roman" w:cs="Times New Roman"/>
                <w:b/>
                <w:sz w:val="24"/>
                <w:szCs w:val="24"/>
              </w:rPr>
            </w:pPr>
            <w:r>
              <w:rPr>
                <w:rFonts w:ascii="Times New Roman" w:hAnsi="Times New Roman" w:cs="Times New Roman"/>
                <w:b/>
                <w:sz w:val="24"/>
                <w:szCs w:val="24"/>
              </w:rPr>
              <w:t>Action Level</w:t>
            </w:r>
          </w:p>
        </w:tc>
        <w:tc>
          <w:tcPr>
            <w:tcW w:w="1800" w:type="dxa"/>
          </w:tcPr>
          <w:p w:rsidR="00C82C97" w:rsidRPr="00E53992" w:rsidRDefault="00C82C97" w:rsidP="00C82C97">
            <w:pPr>
              <w:jc w:val="center"/>
              <w:rPr>
                <w:rFonts w:ascii="Times New Roman" w:hAnsi="Times New Roman" w:cs="Times New Roman"/>
                <w:b/>
                <w:sz w:val="24"/>
                <w:szCs w:val="24"/>
              </w:rPr>
            </w:pPr>
            <w:r>
              <w:rPr>
                <w:rFonts w:ascii="Times New Roman" w:hAnsi="Times New Roman" w:cs="Times New Roman"/>
                <w:b/>
                <w:sz w:val="24"/>
                <w:szCs w:val="24"/>
              </w:rPr>
              <w:t>Level Detected</w:t>
            </w:r>
          </w:p>
        </w:tc>
        <w:tc>
          <w:tcPr>
            <w:tcW w:w="2160" w:type="dxa"/>
          </w:tcPr>
          <w:p w:rsidR="00C82C97" w:rsidRPr="00E53992" w:rsidRDefault="00C82C97" w:rsidP="00E53992">
            <w:pPr>
              <w:jc w:val="center"/>
              <w:rPr>
                <w:rFonts w:ascii="Times New Roman" w:hAnsi="Times New Roman" w:cs="Times New Roman"/>
                <w:b/>
                <w:sz w:val="24"/>
                <w:szCs w:val="24"/>
              </w:rPr>
            </w:pPr>
            <w:r>
              <w:rPr>
                <w:rFonts w:ascii="Times New Roman" w:hAnsi="Times New Roman" w:cs="Times New Roman"/>
                <w:b/>
                <w:sz w:val="24"/>
                <w:szCs w:val="24"/>
              </w:rPr>
              <w:t>Range of Detections</w:t>
            </w:r>
          </w:p>
        </w:tc>
        <w:tc>
          <w:tcPr>
            <w:tcW w:w="1170" w:type="dxa"/>
          </w:tcPr>
          <w:p w:rsidR="00C82C97" w:rsidRPr="00E53992" w:rsidRDefault="00C82C97" w:rsidP="00E53992">
            <w:pPr>
              <w:jc w:val="center"/>
              <w:rPr>
                <w:rFonts w:ascii="Times New Roman" w:hAnsi="Times New Roman" w:cs="Times New Roman"/>
                <w:b/>
                <w:sz w:val="24"/>
                <w:szCs w:val="24"/>
              </w:rPr>
            </w:pPr>
            <w:r>
              <w:rPr>
                <w:rFonts w:ascii="Times New Roman" w:hAnsi="Times New Roman" w:cs="Times New Roman"/>
                <w:b/>
                <w:sz w:val="24"/>
                <w:szCs w:val="24"/>
              </w:rPr>
              <w:t>Violation</w:t>
            </w:r>
          </w:p>
        </w:tc>
        <w:tc>
          <w:tcPr>
            <w:tcW w:w="1075" w:type="dxa"/>
          </w:tcPr>
          <w:p w:rsidR="00C82C97" w:rsidRPr="00E53992" w:rsidRDefault="00C82C97" w:rsidP="00E53992">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C82C97" w:rsidTr="00C82C97">
        <w:tc>
          <w:tcPr>
            <w:tcW w:w="1672" w:type="dxa"/>
          </w:tcPr>
          <w:p w:rsidR="00C82C97" w:rsidRPr="00E53992" w:rsidRDefault="00C82C97" w:rsidP="00E53992">
            <w:pPr>
              <w:jc w:val="center"/>
              <w:rPr>
                <w:rFonts w:ascii="Times New Roman" w:hAnsi="Times New Roman" w:cs="Times New Roman"/>
                <w:b/>
                <w:sz w:val="24"/>
                <w:szCs w:val="24"/>
              </w:rPr>
            </w:pPr>
            <w:r>
              <w:rPr>
                <w:rFonts w:ascii="Times New Roman" w:hAnsi="Times New Roman" w:cs="Times New Roman"/>
                <w:b/>
                <w:sz w:val="24"/>
                <w:szCs w:val="24"/>
              </w:rPr>
              <w:t>Turbidity</w:t>
            </w:r>
          </w:p>
        </w:tc>
        <w:tc>
          <w:tcPr>
            <w:tcW w:w="1473" w:type="dxa"/>
          </w:tcPr>
          <w:p w:rsidR="00C82C97" w:rsidRPr="00E53992" w:rsidRDefault="00C82C97" w:rsidP="00E53992">
            <w:pPr>
              <w:jc w:val="center"/>
              <w:rPr>
                <w:rFonts w:ascii="Times New Roman" w:hAnsi="Times New Roman" w:cs="Times New Roman"/>
                <w:sz w:val="24"/>
                <w:szCs w:val="24"/>
              </w:rPr>
            </w:pPr>
            <w:r>
              <w:rPr>
                <w:rFonts w:ascii="Times New Roman" w:hAnsi="Times New Roman" w:cs="Times New Roman"/>
                <w:sz w:val="24"/>
                <w:szCs w:val="24"/>
              </w:rPr>
              <w:t>.1 NTU</w:t>
            </w:r>
          </w:p>
        </w:tc>
        <w:tc>
          <w:tcPr>
            <w:tcW w:w="1800" w:type="dxa"/>
          </w:tcPr>
          <w:p w:rsidR="00C82C97" w:rsidRPr="00226186" w:rsidRDefault="00C82C97" w:rsidP="00C82C97">
            <w:pPr>
              <w:jc w:val="center"/>
              <w:rPr>
                <w:rFonts w:ascii="Times New Roman" w:hAnsi="Times New Roman" w:cs="Times New Roman"/>
                <w:sz w:val="24"/>
                <w:szCs w:val="24"/>
              </w:rPr>
            </w:pPr>
            <w:r w:rsidRPr="00226186">
              <w:rPr>
                <w:rFonts w:ascii="Times New Roman" w:hAnsi="Times New Roman" w:cs="Times New Roman"/>
                <w:sz w:val="24"/>
                <w:szCs w:val="24"/>
              </w:rPr>
              <w:t xml:space="preserve"> </w:t>
            </w:r>
            <w:r>
              <w:rPr>
                <w:rFonts w:ascii="Times New Roman" w:hAnsi="Times New Roman" w:cs="Times New Roman"/>
                <w:sz w:val="24"/>
                <w:szCs w:val="24"/>
              </w:rPr>
              <w:t>.04 NTU</w:t>
            </w:r>
          </w:p>
        </w:tc>
        <w:tc>
          <w:tcPr>
            <w:tcW w:w="2160" w:type="dxa"/>
          </w:tcPr>
          <w:p w:rsidR="00C82C97" w:rsidRPr="00226186" w:rsidRDefault="00C82C97" w:rsidP="00E53992">
            <w:pPr>
              <w:jc w:val="center"/>
              <w:rPr>
                <w:rFonts w:ascii="Times New Roman" w:hAnsi="Times New Roman" w:cs="Times New Roman"/>
                <w:sz w:val="24"/>
                <w:szCs w:val="24"/>
              </w:rPr>
            </w:pPr>
            <w:r>
              <w:rPr>
                <w:rFonts w:ascii="Times New Roman" w:hAnsi="Times New Roman" w:cs="Times New Roman"/>
                <w:sz w:val="24"/>
                <w:szCs w:val="24"/>
              </w:rPr>
              <w:t xml:space="preserve">.02 - </w:t>
            </w:r>
            <w:r w:rsidR="00F8292A">
              <w:rPr>
                <w:rFonts w:ascii="Times New Roman" w:hAnsi="Times New Roman" w:cs="Times New Roman"/>
                <w:sz w:val="24"/>
                <w:szCs w:val="24"/>
              </w:rPr>
              <w:t>.12</w:t>
            </w:r>
            <w:r>
              <w:rPr>
                <w:rFonts w:ascii="Times New Roman" w:hAnsi="Times New Roman" w:cs="Times New Roman"/>
                <w:sz w:val="24"/>
                <w:szCs w:val="24"/>
              </w:rPr>
              <w:t xml:space="preserve"> NTU</w:t>
            </w:r>
          </w:p>
        </w:tc>
        <w:tc>
          <w:tcPr>
            <w:tcW w:w="1170" w:type="dxa"/>
          </w:tcPr>
          <w:p w:rsidR="00C82C97" w:rsidRPr="00226186" w:rsidRDefault="00C82C97" w:rsidP="00E53992">
            <w:pPr>
              <w:jc w:val="center"/>
              <w:rPr>
                <w:rFonts w:ascii="Times New Roman" w:hAnsi="Times New Roman" w:cs="Times New Roman"/>
                <w:sz w:val="24"/>
                <w:szCs w:val="24"/>
              </w:rPr>
            </w:pPr>
            <w:r w:rsidRPr="00226186">
              <w:rPr>
                <w:rFonts w:ascii="Times New Roman" w:hAnsi="Times New Roman" w:cs="Times New Roman"/>
                <w:sz w:val="24"/>
                <w:szCs w:val="24"/>
              </w:rPr>
              <w:t>No</w:t>
            </w:r>
          </w:p>
        </w:tc>
        <w:tc>
          <w:tcPr>
            <w:tcW w:w="1075" w:type="dxa"/>
          </w:tcPr>
          <w:p w:rsidR="00C82C97" w:rsidRPr="00226186" w:rsidRDefault="00C82C97" w:rsidP="00E53992">
            <w:pPr>
              <w:jc w:val="center"/>
              <w:rPr>
                <w:rFonts w:ascii="Times New Roman" w:hAnsi="Times New Roman" w:cs="Times New Roman"/>
                <w:sz w:val="24"/>
                <w:szCs w:val="24"/>
              </w:rPr>
            </w:pPr>
            <w:r>
              <w:rPr>
                <w:rFonts w:ascii="Times New Roman" w:hAnsi="Times New Roman" w:cs="Times New Roman"/>
                <w:sz w:val="24"/>
                <w:szCs w:val="24"/>
              </w:rPr>
              <w:t>Soil Runoff</w:t>
            </w:r>
          </w:p>
        </w:tc>
      </w:tr>
    </w:tbl>
    <w:p w:rsidR="00F8292A" w:rsidRDefault="00F8292A" w:rsidP="00026E13">
      <w:pPr>
        <w:rPr>
          <w:rFonts w:ascii="Times New Roman" w:hAnsi="Times New Roman" w:cs="Times New Roman"/>
          <w:sz w:val="24"/>
          <w:szCs w:val="24"/>
        </w:rPr>
      </w:pPr>
      <w:r w:rsidRPr="00F8292A">
        <w:rPr>
          <w:rFonts w:ascii="Times New Roman" w:hAnsi="Times New Roman" w:cs="Times New Roman"/>
          <w:sz w:val="24"/>
          <w:szCs w:val="24"/>
        </w:rPr>
        <w:tab/>
        <w:t xml:space="preserve">The Action Level for </w:t>
      </w:r>
      <w:r>
        <w:rPr>
          <w:rFonts w:ascii="Times New Roman" w:hAnsi="Times New Roman" w:cs="Times New Roman"/>
          <w:sz w:val="24"/>
          <w:szCs w:val="24"/>
        </w:rPr>
        <w:t>turbidity is at least 95% of the readings need to be under .10. When we hit the level of .12 we corrected the treatment process or switched to a different source.</w:t>
      </w:r>
    </w:p>
    <w:p w:rsidR="00F8292A" w:rsidRDefault="00F8292A" w:rsidP="00026E13">
      <w:pPr>
        <w:rPr>
          <w:rFonts w:ascii="Times New Roman" w:hAnsi="Times New Roman" w:cs="Times New Roman"/>
          <w:sz w:val="24"/>
          <w:szCs w:val="24"/>
        </w:rPr>
      </w:pPr>
    </w:p>
    <w:p w:rsidR="007D42C6" w:rsidRPr="000F4508" w:rsidRDefault="00F8292A" w:rsidP="00026E13">
      <w:pPr>
        <w:rPr>
          <w:rFonts w:ascii="Times New Roman" w:hAnsi="Times New Roman" w:cs="Times New Roman"/>
          <w:b/>
          <w:sz w:val="24"/>
          <w:szCs w:val="24"/>
        </w:rPr>
      </w:pPr>
      <w:r>
        <w:rPr>
          <w:rFonts w:ascii="Times New Roman" w:hAnsi="Times New Roman" w:cs="Times New Roman"/>
          <w:sz w:val="24"/>
          <w:szCs w:val="24"/>
        </w:rPr>
        <w:t xml:space="preserve"> </w:t>
      </w:r>
      <w:r w:rsidR="000F4508">
        <w:rPr>
          <w:rFonts w:ascii="Times New Roman" w:hAnsi="Times New Roman" w:cs="Times New Roman"/>
          <w:b/>
          <w:sz w:val="24"/>
          <w:szCs w:val="24"/>
        </w:rPr>
        <w:t>Table #2:</w:t>
      </w:r>
    </w:p>
    <w:tbl>
      <w:tblPr>
        <w:tblStyle w:val="TableGrid"/>
        <w:tblW w:w="9445" w:type="dxa"/>
        <w:tblLayout w:type="fixed"/>
        <w:tblLook w:val="04A0" w:firstRow="1" w:lastRow="0" w:firstColumn="1" w:lastColumn="0" w:noHBand="0" w:noVBand="1"/>
      </w:tblPr>
      <w:tblGrid>
        <w:gridCol w:w="1670"/>
        <w:gridCol w:w="1475"/>
        <w:gridCol w:w="1800"/>
        <w:gridCol w:w="2117"/>
        <w:gridCol w:w="1217"/>
        <w:gridCol w:w="1166"/>
      </w:tblGrid>
      <w:tr w:rsidR="007D42C6" w:rsidTr="00D25322">
        <w:tc>
          <w:tcPr>
            <w:tcW w:w="9445" w:type="dxa"/>
            <w:gridSpan w:val="6"/>
            <w:shd w:val="clear" w:color="auto" w:fill="5B9BD5" w:themeFill="accent1"/>
          </w:tcPr>
          <w:p w:rsidR="007D42C6" w:rsidRPr="007D42C6" w:rsidRDefault="007D42C6" w:rsidP="007D42C6">
            <w:pPr>
              <w:jc w:val="center"/>
              <w:rPr>
                <w:rFonts w:ascii="Times New Roman" w:hAnsi="Times New Roman" w:cs="Times New Roman"/>
                <w:b/>
                <w:sz w:val="24"/>
                <w:szCs w:val="24"/>
              </w:rPr>
            </w:pPr>
            <w:r>
              <w:rPr>
                <w:rFonts w:ascii="Times New Roman" w:hAnsi="Times New Roman" w:cs="Times New Roman"/>
                <w:b/>
                <w:sz w:val="24"/>
                <w:szCs w:val="24"/>
              </w:rPr>
              <w:t>Lead and Copper</w:t>
            </w:r>
          </w:p>
        </w:tc>
      </w:tr>
      <w:tr w:rsidR="001927A9" w:rsidTr="001927A9">
        <w:trPr>
          <w:trHeight w:val="665"/>
        </w:trPr>
        <w:tc>
          <w:tcPr>
            <w:tcW w:w="1670"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Contaminants</w:t>
            </w:r>
          </w:p>
        </w:tc>
        <w:tc>
          <w:tcPr>
            <w:tcW w:w="1475"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Action Level</w:t>
            </w:r>
          </w:p>
        </w:tc>
        <w:tc>
          <w:tcPr>
            <w:tcW w:w="1800"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Level Detected</w:t>
            </w:r>
          </w:p>
        </w:tc>
        <w:tc>
          <w:tcPr>
            <w:tcW w:w="2117" w:type="dxa"/>
          </w:tcPr>
          <w:p w:rsidR="001927A9" w:rsidRDefault="001927A9" w:rsidP="001927A9">
            <w:pPr>
              <w:jc w:val="center"/>
              <w:rPr>
                <w:rFonts w:ascii="Times New Roman" w:hAnsi="Times New Roman" w:cs="Times New Roman"/>
                <w:b/>
                <w:sz w:val="24"/>
                <w:szCs w:val="24"/>
              </w:rPr>
            </w:pPr>
            <w:r>
              <w:rPr>
                <w:rFonts w:ascii="Times New Roman" w:hAnsi="Times New Roman" w:cs="Times New Roman"/>
                <w:b/>
                <w:sz w:val="24"/>
                <w:szCs w:val="24"/>
              </w:rPr>
              <w:t>Range of Detections</w:t>
            </w:r>
          </w:p>
        </w:tc>
        <w:tc>
          <w:tcPr>
            <w:tcW w:w="1217" w:type="dxa"/>
          </w:tcPr>
          <w:p w:rsidR="001927A9" w:rsidRPr="007D42C6" w:rsidRDefault="001927A9" w:rsidP="001927A9">
            <w:pPr>
              <w:jc w:val="center"/>
              <w:rPr>
                <w:rFonts w:ascii="Times New Roman" w:hAnsi="Times New Roman" w:cs="Times New Roman"/>
                <w:b/>
                <w:sz w:val="24"/>
                <w:szCs w:val="24"/>
              </w:rPr>
            </w:pPr>
            <w:r>
              <w:rPr>
                <w:rFonts w:ascii="Times New Roman" w:hAnsi="Times New Roman" w:cs="Times New Roman"/>
                <w:b/>
                <w:sz w:val="24"/>
                <w:szCs w:val="24"/>
              </w:rPr>
              <w:t>Violation</w:t>
            </w:r>
          </w:p>
        </w:tc>
        <w:tc>
          <w:tcPr>
            <w:tcW w:w="1166"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1927A9" w:rsidTr="001927A9">
        <w:tc>
          <w:tcPr>
            <w:tcW w:w="1670"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Copper</w:t>
            </w:r>
          </w:p>
        </w:tc>
        <w:tc>
          <w:tcPr>
            <w:tcW w:w="1475" w:type="dxa"/>
          </w:tcPr>
          <w:p w:rsidR="001927A9" w:rsidRPr="00B9088C" w:rsidRDefault="001927A9" w:rsidP="007D42C6">
            <w:pPr>
              <w:jc w:val="center"/>
              <w:rPr>
                <w:rFonts w:ascii="Times New Roman" w:hAnsi="Times New Roman" w:cs="Times New Roman"/>
                <w:sz w:val="24"/>
                <w:szCs w:val="24"/>
              </w:rPr>
            </w:pPr>
            <w:r>
              <w:rPr>
                <w:rFonts w:ascii="Times New Roman" w:hAnsi="Times New Roman" w:cs="Times New Roman"/>
                <w:sz w:val="24"/>
                <w:szCs w:val="24"/>
              </w:rPr>
              <w:t>1.3 mg/L</w:t>
            </w:r>
          </w:p>
        </w:tc>
        <w:tc>
          <w:tcPr>
            <w:tcW w:w="1800" w:type="dxa"/>
          </w:tcPr>
          <w:p w:rsidR="001927A9" w:rsidRPr="00991BCA" w:rsidRDefault="001927A9" w:rsidP="007D42C6">
            <w:pPr>
              <w:jc w:val="center"/>
              <w:rPr>
                <w:rFonts w:ascii="Times New Roman" w:hAnsi="Times New Roman" w:cs="Times New Roman"/>
                <w:sz w:val="24"/>
                <w:szCs w:val="24"/>
              </w:rPr>
            </w:pPr>
            <w:r>
              <w:rPr>
                <w:rFonts w:ascii="Times New Roman" w:hAnsi="Times New Roman" w:cs="Times New Roman"/>
                <w:sz w:val="24"/>
                <w:szCs w:val="24"/>
              </w:rPr>
              <w:t>.10 mg/L</w:t>
            </w:r>
          </w:p>
        </w:tc>
        <w:tc>
          <w:tcPr>
            <w:tcW w:w="2117" w:type="dxa"/>
          </w:tcPr>
          <w:p w:rsidR="001927A9" w:rsidRPr="00991BCA" w:rsidRDefault="001927A9" w:rsidP="007D42C6">
            <w:pPr>
              <w:jc w:val="center"/>
              <w:rPr>
                <w:rFonts w:ascii="Times New Roman" w:hAnsi="Times New Roman" w:cs="Times New Roman"/>
                <w:sz w:val="24"/>
                <w:szCs w:val="24"/>
              </w:rPr>
            </w:pPr>
            <w:r>
              <w:rPr>
                <w:rFonts w:ascii="Times New Roman" w:hAnsi="Times New Roman" w:cs="Times New Roman"/>
                <w:sz w:val="24"/>
                <w:szCs w:val="24"/>
              </w:rPr>
              <w:t>.071</w:t>
            </w:r>
            <w:r w:rsidR="00913AAC">
              <w:rPr>
                <w:rFonts w:ascii="Times New Roman" w:hAnsi="Times New Roman" w:cs="Times New Roman"/>
                <w:sz w:val="24"/>
                <w:szCs w:val="24"/>
              </w:rPr>
              <w:t xml:space="preserve"> </w:t>
            </w:r>
            <w:r>
              <w:rPr>
                <w:rFonts w:ascii="Times New Roman" w:hAnsi="Times New Roman" w:cs="Times New Roman"/>
                <w:sz w:val="24"/>
                <w:szCs w:val="24"/>
              </w:rPr>
              <w:t>- .16 mg/L</w:t>
            </w:r>
          </w:p>
        </w:tc>
        <w:tc>
          <w:tcPr>
            <w:tcW w:w="1217" w:type="dxa"/>
          </w:tcPr>
          <w:p w:rsidR="001927A9" w:rsidRPr="00991BCA" w:rsidRDefault="001927A9" w:rsidP="007D42C6">
            <w:pPr>
              <w:jc w:val="center"/>
              <w:rPr>
                <w:rFonts w:ascii="Times New Roman" w:hAnsi="Times New Roman" w:cs="Times New Roman"/>
                <w:sz w:val="24"/>
                <w:szCs w:val="24"/>
              </w:rPr>
            </w:pPr>
            <w:r>
              <w:rPr>
                <w:rFonts w:ascii="Times New Roman" w:hAnsi="Times New Roman" w:cs="Times New Roman"/>
                <w:sz w:val="24"/>
                <w:szCs w:val="24"/>
              </w:rPr>
              <w:t>No</w:t>
            </w:r>
          </w:p>
        </w:tc>
        <w:tc>
          <w:tcPr>
            <w:tcW w:w="1166" w:type="dxa"/>
          </w:tcPr>
          <w:p w:rsidR="001927A9" w:rsidRPr="00B9088C" w:rsidRDefault="001927A9" w:rsidP="007D42C6">
            <w:pPr>
              <w:jc w:val="center"/>
              <w:rPr>
                <w:rFonts w:ascii="Times New Roman" w:hAnsi="Times New Roman" w:cs="Times New Roman"/>
                <w:sz w:val="24"/>
                <w:szCs w:val="24"/>
              </w:rPr>
            </w:pPr>
            <w:r w:rsidRPr="00B9088C">
              <w:rPr>
                <w:rFonts w:ascii="Times New Roman" w:hAnsi="Times New Roman" w:cs="Times New Roman"/>
                <w:sz w:val="24"/>
                <w:szCs w:val="24"/>
              </w:rPr>
              <w:t>Plumbing</w:t>
            </w:r>
          </w:p>
        </w:tc>
      </w:tr>
      <w:tr w:rsidR="001927A9" w:rsidTr="001927A9">
        <w:tc>
          <w:tcPr>
            <w:tcW w:w="1670" w:type="dxa"/>
          </w:tcPr>
          <w:p w:rsidR="001927A9" w:rsidRPr="007D42C6" w:rsidRDefault="001927A9" w:rsidP="007D42C6">
            <w:pPr>
              <w:jc w:val="center"/>
              <w:rPr>
                <w:rFonts w:ascii="Times New Roman" w:hAnsi="Times New Roman" w:cs="Times New Roman"/>
                <w:b/>
                <w:sz w:val="24"/>
                <w:szCs w:val="24"/>
              </w:rPr>
            </w:pPr>
            <w:r>
              <w:rPr>
                <w:rFonts w:ascii="Times New Roman" w:hAnsi="Times New Roman" w:cs="Times New Roman"/>
                <w:b/>
                <w:sz w:val="24"/>
                <w:szCs w:val="24"/>
              </w:rPr>
              <w:t>Lead</w:t>
            </w:r>
          </w:p>
        </w:tc>
        <w:tc>
          <w:tcPr>
            <w:tcW w:w="1475" w:type="dxa"/>
          </w:tcPr>
          <w:p w:rsidR="001927A9" w:rsidRPr="00B9088C" w:rsidRDefault="001927A9" w:rsidP="007D42C6">
            <w:pPr>
              <w:jc w:val="center"/>
              <w:rPr>
                <w:rFonts w:ascii="Times New Roman" w:hAnsi="Times New Roman" w:cs="Times New Roman"/>
                <w:sz w:val="24"/>
                <w:szCs w:val="24"/>
              </w:rPr>
            </w:pPr>
            <w:r>
              <w:rPr>
                <w:rFonts w:ascii="Times New Roman" w:hAnsi="Times New Roman" w:cs="Times New Roman"/>
                <w:sz w:val="24"/>
                <w:szCs w:val="24"/>
              </w:rPr>
              <w:t>.015 mg/L</w:t>
            </w:r>
          </w:p>
        </w:tc>
        <w:tc>
          <w:tcPr>
            <w:tcW w:w="1800" w:type="dxa"/>
          </w:tcPr>
          <w:p w:rsidR="001927A9" w:rsidRPr="00991BCA" w:rsidRDefault="001927A9" w:rsidP="007D42C6">
            <w:pPr>
              <w:jc w:val="center"/>
              <w:rPr>
                <w:rFonts w:ascii="Times New Roman" w:hAnsi="Times New Roman" w:cs="Times New Roman"/>
                <w:sz w:val="24"/>
                <w:szCs w:val="24"/>
              </w:rPr>
            </w:pPr>
            <w:r>
              <w:rPr>
                <w:rFonts w:ascii="Times New Roman" w:hAnsi="Times New Roman" w:cs="Times New Roman"/>
                <w:sz w:val="24"/>
                <w:szCs w:val="24"/>
              </w:rPr>
              <w:t>.0066 mg/L</w:t>
            </w:r>
          </w:p>
        </w:tc>
        <w:tc>
          <w:tcPr>
            <w:tcW w:w="2117" w:type="dxa"/>
          </w:tcPr>
          <w:p w:rsidR="001927A9" w:rsidRPr="00991BCA" w:rsidRDefault="00913AAC" w:rsidP="00913AAC">
            <w:pPr>
              <w:jc w:val="center"/>
              <w:rPr>
                <w:rFonts w:ascii="Times New Roman" w:hAnsi="Times New Roman" w:cs="Times New Roman"/>
                <w:sz w:val="24"/>
                <w:szCs w:val="24"/>
              </w:rPr>
            </w:pPr>
            <w:r>
              <w:rPr>
                <w:rFonts w:ascii="Times New Roman" w:hAnsi="Times New Roman" w:cs="Times New Roman"/>
                <w:sz w:val="24"/>
                <w:szCs w:val="24"/>
              </w:rPr>
              <w:t>NA</w:t>
            </w:r>
          </w:p>
        </w:tc>
        <w:tc>
          <w:tcPr>
            <w:tcW w:w="1217" w:type="dxa"/>
          </w:tcPr>
          <w:p w:rsidR="001927A9" w:rsidRPr="00991BCA" w:rsidRDefault="001927A9" w:rsidP="00D25322">
            <w:pPr>
              <w:jc w:val="center"/>
              <w:rPr>
                <w:rFonts w:ascii="Times New Roman" w:hAnsi="Times New Roman" w:cs="Times New Roman"/>
                <w:sz w:val="24"/>
                <w:szCs w:val="24"/>
              </w:rPr>
            </w:pPr>
            <w:r>
              <w:rPr>
                <w:rFonts w:ascii="Times New Roman" w:hAnsi="Times New Roman" w:cs="Times New Roman"/>
                <w:sz w:val="24"/>
                <w:szCs w:val="24"/>
              </w:rPr>
              <w:t>No</w:t>
            </w:r>
          </w:p>
        </w:tc>
        <w:tc>
          <w:tcPr>
            <w:tcW w:w="1166" w:type="dxa"/>
          </w:tcPr>
          <w:p w:rsidR="001927A9" w:rsidRPr="00B9088C" w:rsidRDefault="001927A9" w:rsidP="007D42C6">
            <w:pPr>
              <w:jc w:val="center"/>
              <w:rPr>
                <w:rFonts w:ascii="Times New Roman" w:hAnsi="Times New Roman" w:cs="Times New Roman"/>
                <w:sz w:val="24"/>
                <w:szCs w:val="24"/>
              </w:rPr>
            </w:pPr>
            <w:r w:rsidRPr="00B9088C">
              <w:rPr>
                <w:rFonts w:ascii="Times New Roman" w:hAnsi="Times New Roman" w:cs="Times New Roman"/>
                <w:sz w:val="24"/>
                <w:szCs w:val="24"/>
              </w:rPr>
              <w:t>Plumbing</w:t>
            </w:r>
          </w:p>
        </w:tc>
      </w:tr>
    </w:tbl>
    <w:p w:rsidR="00655A23" w:rsidRDefault="00991BCA" w:rsidP="00026E13">
      <w:pPr>
        <w:rPr>
          <w:rFonts w:ascii="Times New Roman" w:hAnsi="Times New Roman" w:cs="Times New Roman"/>
          <w:sz w:val="24"/>
          <w:szCs w:val="24"/>
        </w:rPr>
      </w:pPr>
      <w:r>
        <w:rPr>
          <w:rFonts w:ascii="Times New Roman" w:hAnsi="Times New Roman" w:cs="Times New Roman"/>
          <w:sz w:val="24"/>
          <w:szCs w:val="24"/>
        </w:rPr>
        <w:tab/>
        <w:t>The definition of the action level for copper is more than 10% of the samples are greater than 1.3 mg/l and the definition of the action level for lead is more than 10% of the samples are greater than .015 mg/l. As can be seen from the results there were no violations and all of the samples ta</w:t>
      </w:r>
      <w:r w:rsidR="00090BBE">
        <w:rPr>
          <w:rFonts w:ascii="Times New Roman" w:hAnsi="Times New Roman" w:cs="Times New Roman"/>
          <w:sz w:val="24"/>
          <w:szCs w:val="24"/>
        </w:rPr>
        <w:t>ken were under the action level.</w:t>
      </w:r>
    </w:p>
    <w:p w:rsidR="0015548E" w:rsidRDefault="0015548E" w:rsidP="0015548E">
      <w:pPr>
        <w:ind w:firstLine="720"/>
        <w:rPr>
          <w:rFonts w:ascii="Times New Roman" w:hAnsi="Times New Roman" w:cs="Times New Roman"/>
          <w:sz w:val="24"/>
          <w:szCs w:val="24"/>
        </w:rPr>
      </w:pPr>
      <w:r w:rsidRPr="0015548E">
        <w:rPr>
          <w:rFonts w:ascii="Times New Roman" w:hAnsi="Times New Roman" w:cs="Times New Roman"/>
          <w:sz w:val="24"/>
          <w:szCs w:val="24"/>
        </w:rPr>
        <w:t>At this time there are no drinking water standards associated with these two constituents.</w:t>
      </w:r>
    </w:p>
    <w:p w:rsidR="00F6590C" w:rsidRDefault="00F6590C" w:rsidP="0015548E">
      <w:pPr>
        <w:ind w:firstLine="720"/>
        <w:rPr>
          <w:rFonts w:ascii="Times New Roman" w:hAnsi="Times New Roman" w:cs="Times New Roman"/>
          <w:sz w:val="24"/>
          <w:szCs w:val="24"/>
        </w:rPr>
      </w:pPr>
    </w:p>
    <w:p w:rsidR="00C96813" w:rsidRDefault="00C96813" w:rsidP="00026E13">
      <w:pPr>
        <w:rPr>
          <w:rFonts w:ascii="Times New Roman" w:hAnsi="Times New Roman" w:cs="Times New Roman"/>
          <w:b/>
          <w:sz w:val="24"/>
          <w:szCs w:val="24"/>
        </w:rPr>
      </w:pPr>
    </w:p>
    <w:p w:rsidR="00090BBE" w:rsidRDefault="00090BBE" w:rsidP="00026E13">
      <w:pPr>
        <w:rPr>
          <w:rFonts w:ascii="Times New Roman" w:hAnsi="Times New Roman" w:cs="Times New Roman"/>
          <w:b/>
          <w:sz w:val="24"/>
          <w:szCs w:val="24"/>
        </w:rPr>
      </w:pPr>
      <w:r>
        <w:rPr>
          <w:rFonts w:ascii="Times New Roman" w:hAnsi="Times New Roman" w:cs="Times New Roman"/>
          <w:b/>
          <w:sz w:val="24"/>
          <w:szCs w:val="24"/>
        </w:rPr>
        <w:lastRenderedPageBreak/>
        <w:t>Table #3:</w:t>
      </w:r>
    </w:p>
    <w:tbl>
      <w:tblPr>
        <w:tblStyle w:val="TableGrid"/>
        <w:tblW w:w="9445" w:type="dxa"/>
        <w:tblLayout w:type="fixed"/>
        <w:tblLook w:val="04A0" w:firstRow="1" w:lastRow="0" w:firstColumn="1" w:lastColumn="0" w:noHBand="0" w:noVBand="1"/>
      </w:tblPr>
      <w:tblGrid>
        <w:gridCol w:w="1705"/>
        <w:gridCol w:w="1440"/>
        <w:gridCol w:w="1800"/>
        <w:gridCol w:w="2160"/>
        <w:gridCol w:w="1170"/>
        <w:gridCol w:w="1170"/>
      </w:tblGrid>
      <w:tr w:rsidR="00962D81" w:rsidTr="001927A9">
        <w:tc>
          <w:tcPr>
            <w:tcW w:w="9445" w:type="dxa"/>
            <w:gridSpan w:val="6"/>
            <w:shd w:val="clear" w:color="auto" w:fill="5B9BD5" w:themeFill="accent1"/>
          </w:tcPr>
          <w:p w:rsidR="00962D81" w:rsidRDefault="00962D81" w:rsidP="00962D81">
            <w:pPr>
              <w:jc w:val="center"/>
              <w:rPr>
                <w:rFonts w:ascii="Times New Roman" w:hAnsi="Times New Roman" w:cs="Times New Roman"/>
                <w:b/>
                <w:sz w:val="24"/>
                <w:szCs w:val="24"/>
              </w:rPr>
            </w:pPr>
            <w:r>
              <w:rPr>
                <w:rFonts w:ascii="Times New Roman" w:hAnsi="Times New Roman" w:cs="Times New Roman"/>
                <w:b/>
                <w:sz w:val="24"/>
                <w:szCs w:val="24"/>
              </w:rPr>
              <w:t xml:space="preserve">Sodium and </w:t>
            </w:r>
            <w:r w:rsidR="0031127A">
              <w:rPr>
                <w:rFonts w:ascii="Times New Roman" w:hAnsi="Times New Roman" w:cs="Times New Roman"/>
                <w:b/>
                <w:sz w:val="24"/>
                <w:szCs w:val="24"/>
              </w:rPr>
              <w:t>Hardness</w:t>
            </w:r>
          </w:p>
        </w:tc>
      </w:tr>
      <w:tr w:rsidR="00233A12" w:rsidTr="001927A9">
        <w:tc>
          <w:tcPr>
            <w:tcW w:w="1705" w:type="dxa"/>
          </w:tcPr>
          <w:p w:rsidR="00233A12" w:rsidRDefault="00233A12" w:rsidP="00962D81">
            <w:pPr>
              <w:jc w:val="center"/>
              <w:rPr>
                <w:rFonts w:ascii="Times New Roman" w:hAnsi="Times New Roman" w:cs="Times New Roman"/>
                <w:b/>
                <w:sz w:val="24"/>
                <w:szCs w:val="24"/>
              </w:rPr>
            </w:pPr>
            <w:r>
              <w:rPr>
                <w:rFonts w:ascii="Times New Roman" w:hAnsi="Times New Roman" w:cs="Times New Roman"/>
                <w:b/>
                <w:sz w:val="24"/>
                <w:szCs w:val="24"/>
              </w:rPr>
              <w:t>Contaminates</w:t>
            </w:r>
          </w:p>
        </w:tc>
        <w:tc>
          <w:tcPr>
            <w:tcW w:w="1440" w:type="dxa"/>
          </w:tcPr>
          <w:p w:rsidR="00233A12" w:rsidRDefault="001927A9" w:rsidP="00962D81">
            <w:pPr>
              <w:jc w:val="center"/>
              <w:rPr>
                <w:rFonts w:ascii="Times New Roman" w:hAnsi="Times New Roman" w:cs="Times New Roman"/>
                <w:b/>
                <w:sz w:val="24"/>
                <w:szCs w:val="24"/>
              </w:rPr>
            </w:pPr>
            <w:r>
              <w:rPr>
                <w:rFonts w:ascii="Times New Roman" w:hAnsi="Times New Roman" w:cs="Times New Roman"/>
                <w:b/>
                <w:sz w:val="24"/>
                <w:szCs w:val="24"/>
              </w:rPr>
              <w:t>MCL</w:t>
            </w:r>
          </w:p>
        </w:tc>
        <w:tc>
          <w:tcPr>
            <w:tcW w:w="1800" w:type="dxa"/>
          </w:tcPr>
          <w:p w:rsidR="00233A12" w:rsidRDefault="001927A9" w:rsidP="00962D81">
            <w:pPr>
              <w:jc w:val="center"/>
              <w:rPr>
                <w:rFonts w:ascii="Times New Roman" w:hAnsi="Times New Roman" w:cs="Times New Roman"/>
                <w:b/>
                <w:sz w:val="24"/>
                <w:szCs w:val="24"/>
              </w:rPr>
            </w:pPr>
            <w:r>
              <w:rPr>
                <w:rFonts w:ascii="Times New Roman" w:hAnsi="Times New Roman" w:cs="Times New Roman"/>
                <w:b/>
                <w:sz w:val="24"/>
                <w:szCs w:val="24"/>
              </w:rPr>
              <w:t>Level Detected</w:t>
            </w:r>
          </w:p>
        </w:tc>
        <w:tc>
          <w:tcPr>
            <w:tcW w:w="2160" w:type="dxa"/>
          </w:tcPr>
          <w:p w:rsidR="00233A12" w:rsidRDefault="001927A9" w:rsidP="00962D81">
            <w:pPr>
              <w:jc w:val="center"/>
              <w:rPr>
                <w:rFonts w:ascii="Times New Roman" w:hAnsi="Times New Roman" w:cs="Times New Roman"/>
                <w:b/>
                <w:sz w:val="24"/>
                <w:szCs w:val="24"/>
              </w:rPr>
            </w:pPr>
            <w:r>
              <w:rPr>
                <w:rFonts w:ascii="Times New Roman" w:hAnsi="Times New Roman" w:cs="Times New Roman"/>
                <w:b/>
                <w:sz w:val="24"/>
                <w:szCs w:val="24"/>
              </w:rPr>
              <w:t>Range of Detections</w:t>
            </w:r>
          </w:p>
        </w:tc>
        <w:tc>
          <w:tcPr>
            <w:tcW w:w="1170" w:type="dxa"/>
          </w:tcPr>
          <w:p w:rsidR="00233A12" w:rsidRDefault="00233A12" w:rsidP="00962D81">
            <w:pPr>
              <w:jc w:val="center"/>
              <w:rPr>
                <w:rFonts w:ascii="Times New Roman" w:hAnsi="Times New Roman" w:cs="Times New Roman"/>
                <w:b/>
                <w:sz w:val="24"/>
                <w:szCs w:val="24"/>
              </w:rPr>
            </w:pPr>
            <w:r>
              <w:rPr>
                <w:rFonts w:ascii="Times New Roman" w:hAnsi="Times New Roman" w:cs="Times New Roman"/>
                <w:b/>
                <w:sz w:val="24"/>
                <w:szCs w:val="24"/>
              </w:rPr>
              <w:t>Violation</w:t>
            </w:r>
          </w:p>
        </w:tc>
        <w:tc>
          <w:tcPr>
            <w:tcW w:w="1170" w:type="dxa"/>
          </w:tcPr>
          <w:p w:rsidR="00233A12" w:rsidRDefault="00233A12" w:rsidP="00962D81">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233A12" w:rsidTr="001927A9">
        <w:tc>
          <w:tcPr>
            <w:tcW w:w="1705" w:type="dxa"/>
          </w:tcPr>
          <w:p w:rsidR="00233A12" w:rsidRDefault="00233A12" w:rsidP="00962D81">
            <w:pPr>
              <w:jc w:val="center"/>
              <w:rPr>
                <w:rFonts w:ascii="Times New Roman" w:hAnsi="Times New Roman" w:cs="Times New Roman"/>
                <w:b/>
                <w:sz w:val="24"/>
                <w:szCs w:val="24"/>
              </w:rPr>
            </w:pPr>
            <w:r>
              <w:rPr>
                <w:rFonts w:ascii="Times New Roman" w:hAnsi="Times New Roman" w:cs="Times New Roman"/>
                <w:b/>
                <w:sz w:val="24"/>
                <w:szCs w:val="24"/>
              </w:rPr>
              <w:t>Sodium</w:t>
            </w:r>
          </w:p>
        </w:tc>
        <w:tc>
          <w:tcPr>
            <w:tcW w:w="1440" w:type="dxa"/>
          </w:tcPr>
          <w:p w:rsidR="00233A12" w:rsidRPr="00962D81" w:rsidRDefault="001927A9" w:rsidP="00962D81">
            <w:pPr>
              <w:jc w:val="cente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233A12" w:rsidRPr="00962D81" w:rsidRDefault="001927A9" w:rsidP="00962D81">
            <w:pPr>
              <w:jc w:val="center"/>
              <w:rPr>
                <w:rFonts w:ascii="Times New Roman" w:hAnsi="Times New Roman" w:cs="Times New Roman"/>
                <w:sz w:val="24"/>
                <w:szCs w:val="24"/>
              </w:rPr>
            </w:pPr>
            <w:r>
              <w:rPr>
                <w:rFonts w:ascii="Times New Roman" w:hAnsi="Times New Roman" w:cs="Times New Roman"/>
                <w:sz w:val="24"/>
                <w:szCs w:val="24"/>
              </w:rPr>
              <w:t>2.7</w:t>
            </w:r>
            <w:r w:rsidR="00884862">
              <w:rPr>
                <w:rFonts w:ascii="Times New Roman" w:hAnsi="Times New Roman" w:cs="Times New Roman"/>
                <w:sz w:val="24"/>
                <w:szCs w:val="24"/>
              </w:rPr>
              <w:t xml:space="preserve"> mg/L</w:t>
            </w:r>
          </w:p>
        </w:tc>
        <w:tc>
          <w:tcPr>
            <w:tcW w:w="2160" w:type="dxa"/>
          </w:tcPr>
          <w:p w:rsidR="00233A12" w:rsidRPr="00962D81" w:rsidRDefault="00884862" w:rsidP="00962D81">
            <w:pPr>
              <w:jc w:val="center"/>
              <w:rPr>
                <w:rFonts w:ascii="Times New Roman" w:hAnsi="Times New Roman" w:cs="Times New Roman"/>
                <w:sz w:val="24"/>
                <w:szCs w:val="24"/>
              </w:rPr>
            </w:pPr>
            <w:r>
              <w:rPr>
                <w:rFonts w:ascii="Times New Roman" w:hAnsi="Times New Roman" w:cs="Times New Roman"/>
                <w:sz w:val="24"/>
                <w:szCs w:val="24"/>
              </w:rPr>
              <w:t>2.4</w:t>
            </w:r>
            <w:r w:rsidR="00913AAC">
              <w:rPr>
                <w:rFonts w:ascii="Times New Roman" w:hAnsi="Times New Roman" w:cs="Times New Roman"/>
                <w:sz w:val="24"/>
                <w:szCs w:val="24"/>
              </w:rPr>
              <w:t xml:space="preserve"> </w:t>
            </w:r>
            <w:r w:rsidR="001927A9">
              <w:rPr>
                <w:rFonts w:ascii="Times New Roman" w:hAnsi="Times New Roman" w:cs="Times New Roman"/>
                <w:sz w:val="24"/>
                <w:szCs w:val="24"/>
              </w:rPr>
              <w:t>-</w:t>
            </w:r>
            <w:r w:rsidR="00913AAC">
              <w:rPr>
                <w:rFonts w:ascii="Times New Roman" w:hAnsi="Times New Roman" w:cs="Times New Roman"/>
                <w:sz w:val="24"/>
                <w:szCs w:val="24"/>
              </w:rPr>
              <w:t xml:space="preserve"> </w:t>
            </w:r>
            <w:r w:rsidR="001927A9">
              <w:rPr>
                <w:rFonts w:ascii="Times New Roman" w:hAnsi="Times New Roman" w:cs="Times New Roman"/>
                <w:sz w:val="24"/>
                <w:szCs w:val="24"/>
              </w:rPr>
              <w:t>3.0</w:t>
            </w:r>
            <w:r>
              <w:rPr>
                <w:rFonts w:ascii="Times New Roman" w:hAnsi="Times New Roman" w:cs="Times New Roman"/>
                <w:sz w:val="24"/>
                <w:szCs w:val="24"/>
              </w:rPr>
              <w:t xml:space="preserve"> mg/L</w:t>
            </w:r>
          </w:p>
        </w:tc>
        <w:tc>
          <w:tcPr>
            <w:tcW w:w="1170" w:type="dxa"/>
          </w:tcPr>
          <w:p w:rsidR="00233A12" w:rsidRPr="00962D81" w:rsidRDefault="00233A12" w:rsidP="00962D81">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233A12" w:rsidRPr="00962D81" w:rsidRDefault="00233A12" w:rsidP="00962D81">
            <w:pPr>
              <w:jc w:val="center"/>
              <w:rPr>
                <w:rFonts w:ascii="Times New Roman" w:hAnsi="Times New Roman" w:cs="Times New Roman"/>
                <w:sz w:val="24"/>
                <w:szCs w:val="24"/>
              </w:rPr>
            </w:pPr>
            <w:r>
              <w:rPr>
                <w:rFonts w:ascii="Times New Roman" w:hAnsi="Times New Roman" w:cs="Times New Roman"/>
                <w:sz w:val="24"/>
                <w:szCs w:val="24"/>
              </w:rPr>
              <w:t>Mineral Deposits</w:t>
            </w:r>
          </w:p>
        </w:tc>
      </w:tr>
      <w:tr w:rsidR="00233A12" w:rsidTr="001927A9">
        <w:tc>
          <w:tcPr>
            <w:tcW w:w="1705" w:type="dxa"/>
          </w:tcPr>
          <w:p w:rsidR="00233A12" w:rsidRDefault="00233A12" w:rsidP="00962D81">
            <w:pPr>
              <w:jc w:val="center"/>
              <w:rPr>
                <w:rFonts w:ascii="Times New Roman" w:hAnsi="Times New Roman" w:cs="Times New Roman"/>
                <w:b/>
                <w:sz w:val="24"/>
                <w:szCs w:val="24"/>
              </w:rPr>
            </w:pPr>
            <w:r>
              <w:rPr>
                <w:rFonts w:ascii="Times New Roman" w:hAnsi="Times New Roman" w:cs="Times New Roman"/>
                <w:b/>
                <w:sz w:val="24"/>
                <w:szCs w:val="24"/>
              </w:rPr>
              <w:t>Hardness</w:t>
            </w:r>
          </w:p>
        </w:tc>
        <w:tc>
          <w:tcPr>
            <w:tcW w:w="1440" w:type="dxa"/>
          </w:tcPr>
          <w:p w:rsidR="00233A12" w:rsidRPr="00962D81" w:rsidRDefault="001927A9" w:rsidP="00962D81">
            <w:pPr>
              <w:jc w:val="center"/>
              <w:rPr>
                <w:rFonts w:ascii="Times New Roman" w:hAnsi="Times New Roman" w:cs="Times New Roman"/>
                <w:sz w:val="24"/>
                <w:szCs w:val="24"/>
              </w:rPr>
            </w:pPr>
            <w:r>
              <w:rPr>
                <w:rFonts w:ascii="Times New Roman" w:hAnsi="Times New Roman" w:cs="Times New Roman"/>
                <w:sz w:val="24"/>
                <w:szCs w:val="24"/>
              </w:rPr>
              <w:t>NA</w:t>
            </w:r>
          </w:p>
        </w:tc>
        <w:tc>
          <w:tcPr>
            <w:tcW w:w="1800" w:type="dxa"/>
          </w:tcPr>
          <w:p w:rsidR="00233A12" w:rsidRPr="00962D81" w:rsidRDefault="001927A9" w:rsidP="00962D81">
            <w:pPr>
              <w:jc w:val="center"/>
              <w:rPr>
                <w:rFonts w:ascii="Times New Roman" w:hAnsi="Times New Roman" w:cs="Times New Roman"/>
                <w:sz w:val="24"/>
                <w:szCs w:val="24"/>
              </w:rPr>
            </w:pPr>
            <w:r>
              <w:rPr>
                <w:rFonts w:ascii="Times New Roman" w:hAnsi="Times New Roman" w:cs="Times New Roman"/>
                <w:sz w:val="24"/>
                <w:szCs w:val="24"/>
              </w:rPr>
              <w:t>27</w:t>
            </w:r>
            <w:r w:rsidR="00884862">
              <w:rPr>
                <w:rFonts w:ascii="Times New Roman" w:hAnsi="Times New Roman" w:cs="Times New Roman"/>
                <w:sz w:val="24"/>
                <w:szCs w:val="24"/>
              </w:rPr>
              <w:t xml:space="preserve"> mg/L</w:t>
            </w:r>
          </w:p>
        </w:tc>
        <w:tc>
          <w:tcPr>
            <w:tcW w:w="2160" w:type="dxa"/>
          </w:tcPr>
          <w:p w:rsidR="00233A12" w:rsidRPr="00962D81" w:rsidRDefault="00884862" w:rsidP="00962D81">
            <w:pPr>
              <w:jc w:val="center"/>
              <w:rPr>
                <w:rFonts w:ascii="Times New Roman" w:hAnsi="Times New Roman" w:cs="Times New Roman"/>
                <w:sz w:val="24"/>
                <w:szCs w:val="24"/>
              </w:rPr>
            </w:pPr>
            <w:r>
              <w:rPr>
                <w:rFonts w:ascii="Times New Roman" w:hAnsi="Times New Roman" w:cs="Times New Roman"/>
                <w:sz w:val="24"/>
                <w:szCs w:val="24"/>
              </w:rPr>
              <w:t>25</w:t>
            </w:r>
            <w:r w:rsidR="00913AAC">
              <w:rPr>
                <w:rFonts w:ascii="Times New Roman" w:hAnsi="Times New Roman" w:cs="Times New Roman"/>
                <w:sz w:val="24"/>
                <w:szCs w:val="24"/>
              </w:rPr>
              <w:t xml:space="preserve"> </w:t>
            </w:r>
            <w:r w:rsidR="001927A9">
              <w:rPr>
                <w:rFonts w:ascii="Times New Roman" w:hAnsi="Times New Roman" w:cs="Times New Roman"/>
                <w:sz w:val="24"/>
                <w:szCs w:val="24"/>
              </w:rPr>
              <w:t>-</w:t>
            </w:r>
            <w:r w:rsidR="00913AAC">
              <w:rPr>
                <w:rFonts w:ascii="Times New Roman" w:hAnsi="Times New Roman" w:cs="Times New Roman"/>
                <w:sz w:val="24"/>
                <w:szCs w:val="24"/>
              </w:rPr>
              <w:t xml:space="preserve"> </w:t>
            </w:r>
            <w:r w:rsidR="001927A9">
              <w:rPr>
                <w:rFonts w:ascii="Times New Roman" w:hAnsi="Times New Roman" w:cs="Times New Roman"/>
                <w:sz w:val="24"/>
                <w:szCs w:val="24"/>
              </w:rPr>
              <w:t>29</w:t>
            </w:r>
            <w:r>
              <w:rPr>
                <w:rFonts w:ascii="Times New Roman" w:hAnsi="Times New Roman" w:cs="Times New Roman"/>
                <w:sz w:val="24"/>
                <w:szCs w:val="24"/>
              </w:rPr>
              <w:t xml:space="preserve"> mg/L</w:t>
            </w:r>
          </w:p>
        </w:tc>
        <w:tc>
          <w:tcPr>
            <w:tcW w:w="1170" w:type="dxa"/>
          </w:tcPr>
          <w:p w:rsidR="00233A12" w:rsidRPr="00962D81" w:rsidRDefault="00233A12" w:rsidP="00962D81">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233A12" w:rsidRPr="00962D81" w:rsidRDefault="00233A12" w:rsidP="00962D81">
            <w:pPr>
              <w:jc w:val="center"/>
              <w:rPr>
                <w:rFonts w:ascii="Times New Roman" w:hAnsi="Times New Roman" w:cs="Times New Roman"/>
                <w:sz w:val="24"/>
                <w:szCs w:val="24"/>
              </w:rPr>
            </w:pPr>
            <w:r>
              <w:rPr>
                <w:rFonts w:ascii="Times New Roman" w:hAnsi="Times New Roman" w:cs="Times New Roman"/>
                <w:sz w:val="24"/>
                <w:szCs w:val="24"/>
              </w:rPr>
              <w:t>Mineral Deposits</w:t>
            </w:r>
          </w:p>
        </w:tc>
      </w:tr>
    </w:tbl>
    <w:p w:rsidR="00C96813" w:rsidRDefault="00C96813" w:rsidP="00026E13">
      <w:pPr>
        <w:rPr>
          <w:rFonts w:ascii="Times New Roman" w:hAnsi="Times New Roman" w:cs="Times New Roman"/>
          <w:b/>
          <w:sz w:val="24"/>
          <w:szCs w:val="24"/>
        </w:rPr>
      </w:pPr>
    </w:p>
    <w:p w:rsidR="00F759F5" w:rsidRDefault="00F759F5" w:rsidP="00026E13">
      <w:pPr>
        <w:rPr>
          <w:rFonts w:ascii="Times New Roman" w:hAnsi="Times New Roman" w:cs="Times New Roman"/>
          <w:b/>
          <w:sz w:val="24"/>
          <w:szCs w:val="24"/>
        </w:rPr>
      </w:pPr>
      <w:r>
        <w:rPr>
          <w:rFonts w:ascii="Times New Roman" w:hAnsi="Times New Roman" w:cs="Times New Roman"/>
          <w:b/>
          <w:sz w:val="24"/>
          <w:szCs w:val="24"/>
        </w:rPr>
        <w:t>Table #4:</w:t>
      </w:r>
    </w:p>
    <w:tbl>
      <w:tblPr>
        <w:tblStyle w:val="TableGrid"/>
        <w:tblW w:w="9450" w:type="dxa"/>
        <w:tblInd w:w="-5" w:type="dxa"/>
        <w:tblLayout w:type="fixed"/>
        <w:tblLook w:val="04A0" w:firstRow="1" w:lastRow="0" w:firstColumn="1" w:lastColumn="0" w:noHBand="0" w:noVBand="1"/>
      </w:tblPr>
      <w:tblGrid>
        <w:gridCol w:w="1710"/>
        <w:gridCol w:w="1440"/>
        <w:gridCol w:w="1800"/>
        <w:gridCol w:w="2160"/>
        <w:gridCol w:w="1170"/>
        <w:gridCol w:w="1170"/>
      </w:tblGrid>
      <w:tr w:rsidR="002F693A" w:rsidTr="00DF7F55">
        <w:tc>
          <w:tcPr>
            <w:tcW w:w="9450" w:type="dxa"/>
            <w:gridSpan w:val="6"/>
            <w:shd w:val="clear" w:color="auto" w:fill="5B9BD5" w:themeFill="accent1"/>
          </w:tcPr>
          <w:p w:rsidR="002F693A" w:rsidRDefault="002F693A" w:rsidP="002F693A">
            <w:pPr>
              <w:jc w:val="center"/>
              <w:rPr>
                <w:rFonts w:ascii="Times New Roman" w:hAnsi="Times New Roman" w:cs="Times New Roman"/>
                <w:b/>
                <w:sz w:val="24"/>
                <w:szCs w:val="24"/>
              </w:rPr>
            </w:pPr>
            <w:r>
              <w:rPr>
                <w:rFonts w:ascii="Times New Roman" w:hAnsi="Times New Roman" w:cs="Times New Roman"/>
                <w:b/>
                <w:sz w:val="24"/>
                <w:szCs w:val="24"/>
              </w:rPr>
              <w:t>Prima</w:t>
            </w:r>
            <w:r w:rsidR="00173FD5">
              <w:rPr>
                <w:rFonts w:ascii="Times New Roman" w:hAnsi="Times New Roman" w:cs="Times New Roman"/>
                <w:b/>
                <w:sz w:val="24"/>
                <w:szCs w:val="24"/>
              </w:rPr>
              <w:t>ry Drinking Water Standards</w:t>
            </w:r>
          </w:p>
        </w:tc>
      </w:tr>
      <w:tr w:rsidR="00DF7F55" w:rsidTr="00F30251">
        <w:tc>
          <w:tcPr>
            <w:tcW w:w="1710" w:type="dxa"/>
          </w:tcPr>
          <w:p w:rsidR="00DF7F55"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Contaminate</w:t>
            </w:r>
          </w:p>
        </w:tc>
        <w:tc>
          <w:tcPr>
            <w:tcW w:w="1440" w:type="dxa"/>
          </w:tcPr>
          <w:p w:rsidR="00DF7F55" w:rsidRPr="002F693A"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MCL</w:t>
            </w:r>
          </w:p>
        </w:tc>
        <w:tc>
          <w:tcPr>
            <w:tcW w:w="1800" w:type="dxa"/>
          </w:tcPr>
          <w:p w:rsidR="00DF7F55" w:rsidRPr="002F693A"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Level Detected</w:t>
            </w:r>
          </w:p>
        </w:tc>
        <w:tc>
          <w:tcPr>
            <w:tcW w:w="2160" w:type="dxa"/>
          </w:tcPr>
          <w:p w:rsidR="00DF7F55" w:rsidRPr="002F693A"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Range of Detection</w:t>
            </w:r>
          </w:p>
        </w:tc>
        <w:tc>
          <w:tcPr>
            <w:tcW w:w="1170" w:type="dxa"/>
          </w:tcPr>
          <w:p w:rsidR="00DF7F55" w:rsidRPr="002F693A"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Violation</w:t>
            </w:r>
          </w:p>
        </w:tc>
        <w:tc>
          <w:tcPr>
            <w:tcW w:w="1170" w:type="dxa"/>
          </w:tcPr>
          <w:p w:rsidR="00DF7F55" w:rsidRPr="002F693A"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DF7F55" w:rsidTr="00F30251">
        <w:tc>
          <w:tcPr>
            <w:tcW w:w="1710" w:type="dxa"/>
          </w:tcPr>
          <w:p w:rsidR="00DF7F55"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Gross Alpha</w:t>
            </w:r>
          </w:p>
        </w:tc>
        <w:tc>
          <w:tcPr>
            <w:tcW w:w="144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15 pCi/L</w:t>
            </w:r>
          </w:p>
        </w:tc>
        <w:tc>
          <w:tcPr>
            <w:tcW w:w="180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1.22 pCi/L</w:t>
            </w:r>
          </w:p>
        </w:tc>
        <w:tc>
          <w:tcPr>
            <w:tcW w:w="216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.043 – 3.91 pCi/L</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Natural</w:t>
            </w:r>
          </w:p>
        </w:tc>
      </w:tr>
      <w:tr w:rsidR="00DF7F55" w:rsidTr="00F30251">
        <w:tc>
          <w:tcPr>
            <w:tcW w:w="1710" w:type="dxa"/>
          </w:tcPr>
          <w:p w:rsidR="00DF7F55"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Nitrogen (N)</w:t>
            </w:r>
          </w:p>
        </w:tc>
        <w:tc>
          <w:tcPr>
            <w:tcW w:w="144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10 mg/L</w:t>
            </w:r>
          </w:p>
        </w:tc>
        <w:tc>
          <w:tcPr>
            <w:tcW w:w="180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.628 mg/L</w:t>
            </w:r>
          </w:p>
        </w:tc>
        <w:tc>
          <w:tcPr>
            <w:tcW w:w="216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.584 - .700 mg/L</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Natural/ Runoff</w:t>
            </w:r>
          </w:p>
        </w:tc>
      </w:tr>
      <w:tr w:rsidR="00DF7F55" w:rsidTr="00F30251">
        <w:tc>
          <w:tcPr>
            <w:tcW w:w="1710" w:type="dxa"/>
          </w:tcPr>
          <w:p w:rsidR="00DF7F55" w:rsidRDefault="00DF7F55" w:rsidP="002F693A">
            <w:pPr>
              <w:jc w:val="center"/>
              <w:rPr>
                <w:rFonts w:ascii="Times New Roman" w:hAnsi="Times New Roman" w:cs="Times New Roman"/>
                <w:b/>
                <w:sz w:val="24"/>
                <w:szCs w:val="24"/>
              </w:rPr>
            </w:pPr>
            <w:r>
              <w:rPr>
                <w:rFonts w:ascii="Times New Roman" w:hAnsi="Times New Roman" w:cs="Times New Roman"/>
                <w:b/>
                <w:sz w:val="24"/>
                <w:szCs w:val="24"/>
              </w:rPr>
              <w:t>Dichlorometh-ane</w:t>
            </w:r>
          </w:p>
        </w:tc>
        <w:tc>
          <w:tcPr>
            <w:tcW w:w="144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5 ppb</w:t>
            </w:r>
          </w:p>
        </w:tc>
        <w:tc>
          <w:tcPr>
            <w:tcW w:w="180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1.67</w:t>
            </w:r>
          </w:p>
        </w:tc>
        <w:tc>
          <w:tcPr>
            <w:tcW w:w="216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NA</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Pesticide</w:t>
            </w:r>
          </w:p>
        </w:tc>
      </w:tr>
      <w:tr w:rsidR="00DF7F55" w:rsidTr="00F30251">
        <w:tc>
          <w:tcPr>
            <w:tcW w:w="1710" w:type="dxa"/>
          </w:tcPr>
          <w:p w:rsidR="00DF7F55" w:rsidRDefault="00DF7F55" w:rsidP="00097979">
            <w:pPr>
              <w:jc w:val="center"/>
              <w:rPr>
                <w:rFonts w:ascii="Times New Roman" w:hAnsi="Times New Roman" w:cs="Times New Roman"/>
                <w:b/>
                <w:sz w:val="24"/>
                <w:szCs w:val="24"/>
              </w:rPr>
            </w:pPr>
            <w:r>
              <w:rPr>
                <w:rFonts w:ascii="Times New Roman" w:hAnsi="Times New Roman" w:cs="Times New Roman"/>
                <w:b/>
                <w:sz w:val="24"/>
                <w:szCs w:val="24"/>
              </w:rPr>
              <w:t>Chlorine</w:t>
            </w:r>
          </w:p>
        </w:tc>
        <w:tc>
          <w:tcPr>
            <w:tcW w:w="144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4 ppm</w:t>
            </w:r>
          </w:p>
        </w:tc>
        <w:tc>
          <w:tcPr>
            <w:tcW w:w="180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NA</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DF7F55" w:rsidRPr="002F693A" w:rsidRDefault="00DF7F55" w:rsidP="002F693A">
            <w:pPr>
              <w:jc w:val="center"/>
              <w:rPr>
                <w:rFonts w:ascii="Times New Roman" w:hAnsi="Times New Roman" w:cs="Times New Roman"/>
                <w:sz w:val="24"/>
                <w:szCs w:val="24"/>
              </w:rPr>
            </w:pPr>
            <w:r>
              <w:rPr>
                <w:rFonts w:ascii="Times New Roman" w:hAnsi="Times New Roman" w:cs="Times New Roman"/>
                <w:sz w:val="24"/>
                <w:szCs w:val="24"/>
              </w:rPr>
              <w:t>Added</w:t>
            </w:r>
          </w:p>
        </w:tc>
      </w:tr>
    </w:tbl>
    <w:p w:rsidR="002E56BF" w:rsidRDefault="00C82C97" w:rsidP="00C96813">
      <w:pPr>
        <w:rPr>
          <w:rFonts w:ascii="Times New Roman" w:hAnsi="Times New Roman" w:cs="Times New Roman"/>
          <w:b/>
          <w:sz w:val="24"/>
          <w:szCs w:val="24"/>
        </w:rPr>
      </w:pPr>
      <w:r>
        <w:rPr>
          <w:rFonts w:ascii="Times New Roman" w:hAnsi="Times New Roman" w:cs="Times New Roman"/>
          <w:b/>
          <w:sz w:val="24"/>
          <w:szCs w:val="24"/>
        </w:rPr>
        <w:t xml:space="preserve"> </w:t>
      </w:r>
      <w:r w:rsidR="00BD7058">
        <w:rPr>
          <w:rFonts w:ascii="Times New Roman" w:hAnsi="Times New Roman" w:cs="Times New Roman"/>
          <w:b/>
          <w:sz w:val="24"/>
          <w:szCs w:val="24"/>
        </w:rPr>
        <w:tab/>
      </w:r>
      <w:r w:rsidR="00BD7058">
        <w:rPr>
          <w:rFonts w:ascii="Times New Roman" w:hAnsi="Times New Roman" w:cs="Times New Roman"/>
          <w:sz w:val="24"/>
          <w:szCs w:val="24"/>
        </w:rPr>
        <w:t xml:space="preserve">Secondary drinking water standards </w:t>
      </w:r>
      <w:r w:rsidR="00B779AC">
        <w:rPr>
          <w:rFonts w:ascii="Times New Roman" w:hAnsi="Times New Roman" w:cs="Times New Roman"/>
          <w:sz w:val="24"/>
          <w:szCs w:val="24"/>
        </w:rPr>
        <w:t>are in place to establish an acceptable aesthetic quality of water.</w:t>
      </w:r>
    </w:p>
    <w:p w:rsidR="00BD7058" w:rsidRDefault="00EF0CA1" w:rsidP="00026E13">
      <w:pPr>
        <w:rPr>
          <w:rFonts w:ascii="Times New Roman" w:hAnsi="Times New Roman" w:cs="Times New Roman"/>
          <w:b/>
          <w:sz w:val="24"/>
          <w:szCs w:val="24"/>
        </w:rPr>
      </w:pPr>
      <w:r>
        <w:rPr>
          <w:rFonts w:ascii="Times New Roman" w:hAnsi="Times New Roman" w:cs="Times New Roman"/>
          <w:b/>
          <w:sz w:val="24"/>
          <w:szCs w:val="24"/>
        </w:rPr>
        <w:t>Table #5:</w:t>
      </w:r>
      <w:r w:rsidR="00BD7058">
        <w:rPr>
          <w:rFonts w:ascii="Times New Roman" w:hAnsi="Times New Roman" w:cs="Times New Roman"/>
          <w:b/>
          <w:sz w:val="24"/>
          <w:szCs w:val="24"/>
        </w:rPr>
        <w:tab/>
      </w:r>
    </w:p>
    <w:tbl>
      <w:tblPr>
        <w:tblStyle w:val="TableGrid"/>
        <w:tblpPr w:leftFromText="180" w:rightFromText="180" w:vertAnchor="text" w:horzAnchor="margin" w:tblpXSpec="center" w:tblpY="115"/>
        <w:tblOverlap w:val="never"/>
        <w:tblW w:w="9450" w:type="dxa"/>
        <w:tblLayout w:type="fixed"/>
        <w:tblLook w:val="04A0" w:firstRow="1" w:lastRow="0" w:firstColumn="1" w:lastColumn="0" w:noHBand="0" w:noVBand="1"/>
      </w:tblPr>
      <w:tblGrid>
        <w:gridCol w:w="1625"/>
        <w:gridCol w:w="1440"/>
        <w:gridCol w:w="1885"/>
        <w:gridCol w:w="2160"/>
        <w:gridCol w:w="1170"/>
        <w:gridCol w:w="1170"/>
      </w:tblGrid>
      <w:tr w:rsidR="00B74913" w:rsidTr="00F30251">
        <w:trPr>
          <w:trHeight w:val="198"/>
        </w:trPr>
        <w:tc>
          <w:tcPr>
            <w:tcW w:w="9450" w:type="dxa"/>
            <w:gridSpan w:val="6"/>
            <w:shd w:val="clear" w:color="auto" w:fill="5B9BD5" w:themeFill="accent1"/>
          </w:tcPr>
          <w:p w:rsidR="00B74913" w:rsidRPr="00173FD5" w:rsidRDefault="00B74913" w:rsidP="00B74913">
            <w:pPr>
              <w:jc w:val="center"/>
              <w:rPr>
                <w:rFonts w:ascii="Times New Roman" w:hAnsi="Times New Roman" w:cs="Times New Roman"/>
                <w:b/>
                <w:sz w:val="24"/>
                <w:szCs w:val="24"/>
              </w:rPr>
            </w:pPr>
            <w:r>
              <w:rPr>
                <w:rFonts w:ascii="Times New Roman" w:hAnsi="Times New Roman" w:cs="Times New Roman"/>
                <w:b/>
                <w:sz w:val="24"/>
                <w:szCs w:val="24"/>
              </w:rPr>
              <w:t>Secondary Drinking Water Standards</w:t>
            </w:r>
          </w:p>
        </w:tc>
      </w:tr>
      <w:tr w:rsidR="00F30251" w:rsidTr="00F30251">
        <w:trPr>
          <w:trHeight w:val="606"/>
        </w:trPr>
        <w:tc>
          <w:tcPr>
            <w:tcW w:w="1625"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Contaminate</w:t>
            </w:r>
          </w:p>
        </w:tc>
        <w:tc>
          <w:tcPr>
            <w:tcW w:w="1440"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MCL</w:t>
            </w:r>
          </w:p>
        </w:tc>
        <w:tc>
          <w:tcPr>
            <w:tcW w:w="1885"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Level Detected</w:t>
            </w:r>
          </w:p>
        </w:tc>
        <w:tc>
          <w:tcPr>
            <w:tcW w:w="2160"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Range of Detection</w:t>
            </w:r>
          </w:p>
        </w:tc>
        <w:tc>
          <w:tcPr>
            <w:tcW w:w="1170"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Violation</w:t>
            </w:r>
          </w:p>
        </w:tc>
        <w:tc>
          <w:tcPr>
            <w:tcW w:w="1170"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Source</w:t>
            </w:r>
          </w:p>
        </w:tc>
      </w:tr>
      <w:tr w:rsidR="00F30251" w:rsidTr="00F30251">
        <w:trPr>
          <w:trHeight w:val="198"/>
        </w:trPr>
        <w:tc>
          <w:tcPr>
            <w:tcW w:w="1625"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Odor</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3 Units</w:t>
            </w:r>
          </w:p>
        </w:tc>
        <w:tc>
          <w:tcPr>
            <w:tcW w:w="1885" w:type="dxa"/>
          </w:tcPr>
          <w:p w:rsidR="00913AAC" w:rsidRDefault="00913AAC" w:rsidP="00913AAC">
            <w:pPr>
              <w:jc w:val="center"/>
              <w:rPr>
                <w:rFonts w:ascii="Times New Roman" w:hAnsi="Times New Roman" w:cs="Times New Roman"/>
                <w:sz w:val="24"/>
                <w:szCs w:val="24"/>
              </w:rPr>
            </w:pPr>
            <w:r>
              <w:rPr>
                <w:rFonts w:ascii="Times New Roman" w:hAnsi="Times New Roman" w:cs="Times New Roman"/>
                <w:sz w:val="24"/>
                <w:szCs w:val="24"/>
              </w:rPr>
              <w:t>1 Unit</w:t>
            </w:r>
          </w:p>
        </w:tc>
        <w:tc>
          <w:tcPr>
            <w:tcW w:w="216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NA</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Organics</w:t>
            </w:r>
          </w:p>
        </w:tc>
      </w:tr>
      <w:tr w:rsidR="00F30251" w:rsidTr="00F30251">
        <w:trPr>
          <w:trHeight w:val="198"/>
        </w:trPr>
        <w:tc>
          <w:tcPr>
            <w:tcW w:w="1625"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Sulfate</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250 mg/L</w:t>
            </w:r>
          </w:p>
        </w:tc>
        <w:tc>
          <w:tcPr>
            <w:tcW w:w="1885"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4.22 mg/L</w:t>
            </w:r>
          </w:p>
        </w:tc>
        <w:tc>
          <w:tcPr>
            <w:tcW w:w="216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4.14 – 4.32 mg/L</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Deposits/ Runoff</w:t>
            </w:r>
          </w:p>
        </w:tc>
      </w:tr>
      <w:tr w:rsidR="00F30251" w:rsidTr="00F30251">
        <w:trPr>
          <w:trHeight w:val="198"/>
        </w:trPr>
        <w:tc>
          <w:tcPr>
            <w:tcW w:w="1625" w:type="dxa"/>
          </w:tcPr>
          <w:p w:rsidR="00913AAC" w:rsidRPr="00173FD5"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TDS</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1000 ppm</w:t>
            </w:r>
          </w:p>
        </w:tc>
        <w:tc>
          <w:tcPr>
            <w:tcW w:w="1885"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36 ppm</w:t>
            </w:r>
          </w:p>
        </w:tc>
        <w:tc>
          <w:tcPr>
            <w:tcW w:w="216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8 – 55 ppm</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5E63CE">
            <w:pPr>
              <w:jc w:val="center"/>
              <w:rPr>
                <w:rFonts w:ascii="Times New Roman" w:hAnsi="Times New Roman" w:cs="Times New Roman"/>
                <w:sz w:val="24"/>
                <w:szCs w:val="24"/>
              </w:rPr>
            </w:pPr>
            <w:r>
              <w:rPr>
                <w:rFonts w:ascii="Times New Roman" w:hAnsi="Times New Roman" w:cs="Times New Roman"/>
                <w:sz w:val="24"/>
                <w:szCs w:val="24"/>
              </w:rPr>
              <w:t>Runoff/ Deposits</w:t>
            </w:r>
          </w:p>
        </w:tc>
      </w:tr>
      <w:tr w:rsidR="00F30251" w:rsidTr="00F30251">
        <w:trPr>
          <w:trHeight w:val="198"/>
        </w:trPr>
        <w:tc>
          <w:tcPr>
            <w:tcW w:w="1625" w:type="dxa"/>
          </w:tcPr>
          <w:p w:rsidR="00913AAC"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Specific Conductance</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900 umho/cm</w:t>
            </w:r>
          </w:p>
        </w:tc>
        <w:tc>
          <w:tcPr>
            <w:tcW w:w="1885"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58 umho/cm</w:t>
            </w:r>
          </w:p>
        </w:tc>
        <w:tc>
          <w:tcPr>
            <w:tcW w:w="216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14 – 87 umho/cm</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5E63CE">
            <w:pPr>
              <w:jc w:val="center"/>
              <w:rPr>
                <w:rFonts w:ascii="Times New Roman" w:hAnsi="Times New Roman" w:cs="Times New Roman"/>
                <w:sz w:val="24"/>
                <w:szCs w:val="24"/>
              </w:rPr>
            </w:pPr>
            <w:r>
              <w:rPr>
                <w:rFonts w:ascii="Times New Roman" w:hAnsi="Times New Roman" w:cs="Times New Roman"/>
                <w:sz w:val="24"/>
                <w:szCs w:val="24"/>
              </w:rPr>
              <w:t>Ions</w:t>
            </w:r>
          </w:p>
        </w:tc>
      </w:tr>
      <w:tr w:rsidR="00F30251" w:rsidTr="00F30251">
        <w:trPr>
          <w:trHeight w:val="198"/>
        </w:trPr>
        <w:tc>
          <w:tcPr>
            <w:tcW w:w="1625" w:type="dxa"/>
          </w:tcPr>
          <w:p w:rsidR="00913AAC"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Chloride</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250 mg/L</w:t>
            </w:r>
          </w:p>
        </w:tc>
        <w:tc>
          <w:tcPr>
            <w:tcW w:w="1885"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2.53</w:t>
            </w:r>
          </w:p>
        </w:tc>
        <w:tc>
          <w:tcPr>
            <w:tcW w:w="216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NA</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5E63CE">
            <w:pPr>
              <w:jc w:val="center"/>
              <w:rPr>
                <w:rFonts w:ascii="Times New Roman" w:hAnsi="Times New Roman" w:cs="Times New Roman"/>
                <w:sz w:val="24"/>
                <w:szCs w:val="24"/>
              </w:rPr>
            </w:pPr>
            <w:r>
              <w:rPr>
                <w:rFonts w:ascii="Times New Roman" w:hAnsi="Times New Roman" w:cs="Times New Roman"/>
                <w:sz w:val="24"/>
                <w:szCs w:val="24"/>
              </w:rPr>
              <w:t>Runoff/ Deposits</w:t>
            </w:r>
          </w:p>
        </w:tc>
      </w:tr>
      <w:tr w:rsidR="00F30251" w:rsidTr="00F30251">
        <w:trPr>
          <w:trHeight w:val="198"/>
        </w:trPr>
        <w:tc>
          <w:tcPr>
            <w:tcW w:w="1625" w:type="dxa"/>
          </w:tcPr>
          <w:p w:rsidR="00913AAC" w:rsidRDefault="00913AAC" w:rsidP="00B74913">
            <w:pPr>
              <w:jc w:val="center"/>
              <w:rPr>
                <w:rFonts w:ascii="Times New Roman" w:hAnsi="Times New Roman" w:cs="Times New Roman"/>
                <w:b/>
                <w:sz w:val="24"/>
                <w:szCs w:val="24"/>
              </w:rPr>
            </w:pPr>
            <w:r>
              <w:rPr>
                <w:rFonts w:ascii="Times New Roman" w:hAnsi="Times New Roman" w:cs="Times New Roman"/>
                <w:b/>
                <w:sz w:val="24"/>
                <w:szCs w:val="24"/>
              </w:rPr>
              <w:t>Turbidity</w:t>
            </w:r>
          </w:p>
        </w:tc>
        <w:tc>
          <w:tcPr>
            <w:tcW w:w="144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5 NTU</w:t>
            </w:r>
          </w:p>
        </w:tc>
        <w:tc>
          <w:tcPr>
            <w:tcW w:w="1885"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.4</w:t>
            </w:r>
            <w:r w:rsidR="00293135">
              <w:rPr>
                <w:rFonts w:ascii="Times New Roman" w:hAnsi="Times New Roman" w:cs="Times New Roman"/>
                <w:sz w:val="24"/>
                <w:szCs w:val="24"/>
              </w:rPr>
              <w:t xml:space="preserve"> NTU</w:t>
            </w:r>
          </w:p>
        </w:tc>
        <w:tc>
          <w:tcPr>
            <w:tcW w:w="2160" w:type="dxa"/>
          </w:tcPr>
          <w:p w:rsidR="00913AAC" w:rsidRDefault="00293135" w:rsidP="00B74913">
            <w:pPr>
              <w:jc w:val="center"/>
              <w:rPr>
                <w:rFonts w:ascii="Times New Roman" w:hAnsi="Times New Roman" w:cs="Times New Roman"/>
                <w:sz w:val="24"/>
                <w:szCs w:val="24"/>
              </w:rPr>
            </w:pPr>
            <w:r>
              <w:rPr>
                <w:rFonts w:ascii="Times New Roman" w:hAnsi="Times New Roman" w:cs="Times New Roman"/>
                <w:sz w:val="24"/>
                <w:szCs w:val="24"/>
              </w:rPr>
              <w:t>.10 -1.1 NTU</w:t>
            </w:r>
          </w:p>
        </w:tc>
        <w:tc>
          <w:tcPr>
            <w:tcW w:w="1170" w:type="dxa"/>
          </w:tcPr>
          <w:p w:rsidR="00913AAC" w:rsidRDefault="00913AAC" w:rsidP="00B74913">
            <w:pPr>
              <w:jc w:val="center"/>
              <w:rPr>
                <w:rFonts w:ascii="Times New Roman" w:hAnsi="Times New Roman" w:cs="Times New Roman"/>
                <w:sz w:val="24"/>
                <w:szCs w:val="24"/>
              </w:rPr>
            </w:pPr>
            <w:r>
              <w:rPr>
                <w:rFonts w:ascii="Times New Roman" w:hAnsi="Times New Roman" w:cs="Times New Roman"/>
                <w:sz w:val="24"/>
                <w:szCs w:val="24"/>
              </w:rPr>
              <w:t>No</w:t>
            </w:r>
          </w:p>
        </w:tc>
        <w:tc>
          <w:tcPr>
            <w:tcW w:w="1170" w:type="dxa"/>
          </w:tcPr>
          <w:p w:rsidR="00913AAC" w:rsidRDefault="00913AAC" w:rsidP="005E63CE">
            <w:pPr>
              <w:jc w:val="center"/>
              <w:rPr>
                <w:rFonts w:ascii="Times New Roman" w:hAnsi="Times New Roman" w:cs="Times New Roman"/>
                <w:sz w:val="24"/>
                <w:szCs w:val="24"/>
              </w:rPr>
            </w:pPr>
            <w:r>
              <w:rPr>
                <w:rFonts w:ascii="Times New Roman" w:hAnsi="Times New Roman" w:cs="Times New Roman"/>
                <w:sz w:val="24"/>
                <w:szCs w:val="24"/>
              </w:rPr>
              <w:t>Soil Erosion</w:t>
            </w:r>
          </w:p>
        </w:tc>
      </w:tr>
    </w:tbl>
    <w:p w:rsidR="007D2938" w:rsidRDefault="007D2938" w:rsidP="00795F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7825"/>
      </w:tblGrid>
      <w:tr w:rsidR="00795FDB" w:rsidTr="00795FDB">
        <w:tc>
          <w:tcPr>
            <w:tcW w:w="9350" w:type="dxa"/>
            <w:gridSpan w:val="2"/>
            <w:shd w:val="clear" w:color="auto" w:fill="5B9BD5" w:themeFill="accent1"/>
          </w:tcPr>
          <w:p w:rsidR="00795FDB" w:rsidRPr="00795FDB" w:rsidRDefault="00795FDB" w:rsidP="00795FDB">
            <w:pPr>
              <w:jc w:val="center"/>
              <w:rPr>
                <w:rFonts w:ascii="Times New Roman" w:hAnsi="Times New Roman" w:cs="Times New Roman"/>
                <w:b/>
                <w:sz w:val="24"/>
                <w:szCs w:val="24"/>
              </w:rPr>
            </w:pPr>
            <w:r>
              <w:rPr>
                <w:rFonts w:ascii="Times New Roman" w:hAnsi="Times New Roman" w:cs="Times New Roman"/>
                <w:b/>
                <w:sz w:val="24"/>
                <w:szCs w:val="24"/>
              </w:rPr>
              <w:t>Unit Description</w:t>
            </w:r>
          </w:p>
        </w:tc>
      </w:tr>
      <w:tr w:rsidR="00795FDB" w:rsidTr="00795FDB">
        <w:tc>
          <w:tcPr>
            <w:tcW w:w="1525" w:type="dxa"/>
          </w:tcPr>
          <w:p w:rsidR="00795FDB" w:rsidRPr="00795FDB" w:rsidRDefault="00795FDB" w:rsidP="00795FDB">
            <w:pPr>
              <w:jc w:val="center"/>
              <w:rPr>
                <w:rFonts w:ascii="Times New Roman" w:hAnsi="Times New Roman" w:cs="Times New Roman"/>
                <w:b/>
                <w:sz w:val="24"/>
                <w:szCs w:val="24"/>
              </w:rPr>
            </w:pPr>
            <w:r>
              <w:rPr>
                <w:rFonts w:ascii="Times New Roman" w:hAnsi="Times New Roman" w:cs="Times New Roman"/>
                <w:b/>
                <w:sz w:val="24"/>
                <w:szCs w:val="24"/>
              </w:rPr>
              <w:t>Term</w:t>
            </w:r>
          </w:p>
        </w:tc>
        <w:tc>
          <w:tcPr>
            <w:tcW w:w="7825" w:type="dxa"/>
          </w:tcPr>
          <w:p w:rsidR="00795FDB" w:rsidRPr="00795FDB" w:rsidRDefault="00795FDB" w:rsidP="00795FDB">
            <w:pPr>
              <w:jc w:val="center"/>
              <w:rPr>
                <w:rFonts w:ascii="Times New Roman" w:hAnsi="Times New Roman" w:cs="Times New Roman"/>
                <w:b/>
                <w:sz w:val="24"/>
                <w:szCs w:val="24"/>
              </w:rPr>
            </w:pPr>
            <w:r>
              <w:rPr>
                <w:rFonts w:ascii="Times New Roman" w:hAnsi="Times New Roman" w:cs="Times New Roman"/>
                <w:b/>
                <w:sz w:val="24"/>
                <w:szCs w:val="24"/>
              </w:rPr>
              <w:t>Definition</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t>ppm</w:t>
            </w:r>
          </w:p>
        </w:tc>
        <w:tc>
          <w:tcPr>
            <w:tcW w:w="7825" w:type="dxa"/>
          </w:tcPr>
          <w:p w:rsidR="00795FDB" w:rsidRDefault="00795FDB" w:rsidP="00795FDB">
            <w:pPr>
              <w:rPr>
                <w:rFonts w:ascii="Times New Roman" w:hAnsi="Times New Roman" w:cs="Times New Roman"/>
                <w:sz w:val="24"/>
                <w:szCs w:val="24"/>
              </w:rPr>
            </w:pPr>
            <w:r>
              <w:rPr>
                <w:rFonts w:ascii="Times New Roman" w:hAnsi="Times New Roman" w:cs="Times New Roman"/>
                <w:sz w:val="24"/>
                <w:szCs w:val="24"/>
              </w:rPr>
              <w:t>Parts per million</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t>ppb</w:t>
            </w:r>
          </w:p>
        </w:tc>
        <w:tc>
          <w:tcPr>
            <w:tcW w:w="7825" w:type="dxa"/>
          </w:tcPr>
          <w:p w:rsidR="00795FDB" w:rsidRDefault="00795FDB" w:rsidP="00795FDB">
            <w:pPr>
              <w:rPr>
                <w:rFonts w:ascii="Times New Roman" w:hAnsi="Times New Roman" w:cs="Times New Roman"/>
                <w:sz w:val="24"/>
                <w:szCs w:val="24"/>
              </w:rPr>
            </w:pPr>
            <w:r>
              <w:rPr>
                <w:rFonts w:ascii="Times New Roman" w:hAnsi="Times New Roman" w:cs="Times New Roman"/>
                <w:sz w:val="24"/>
                <w:szCs w:val="24"/>
              </w:rPr>
              <w:t>Parts per billion</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lastRenderedPageBreak/>
              <w:t>pCi/L</w:t>
            </w:r>
          </w:p>
        </w:tc>
        <w:tc>
          <w:tcPr>
            <w:tcW w:w="7825" w:type="dxa"/>
          </w:tcPr>
          <w:p w:rsidR="00795FDB" w:rsidRDefault="00795FDB" w:rsidP="00795FDB">
            <w:pPr>
              <w:rPr>
                <w:rFonts w:ascii="Times New Roman" w:hAnsi="Times New Roman" w:cs="Times New Roman"/>
                <w:sz w:val="24"/>
                <w:szCs w:val="24"/>
              </w:rPr>
            </w:pPr>
            <w:r>
              <w:rPr>
                <w:rFonts w:ascii="Times New Roman" w:hAnsi="Times New Roman" w:cs="Times New Roman"/>
                <w:sz w:val="24"/>
                <w:szCs w:val="24"/>
              </w:rPr>
              <w:t>Picocuries per liter ( measure of radioactivity)</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t>NTU</w:t>
            </w:r>
          </w:p>
        </w:tc>
        <w:tc>
          <w:tcPr>
            <w:tcW w:w="7825" w:type="dxa"/>
          </w:tcPr>
          <w:p w:rsidR="00795FDB" w:rsidRDefault="00795FDB" w:rsidP="00795FDB">
            <w:pPr>
              <w:rPr>
                <w:rFonts w:ascii="Times New Roman" w:hAnsi="Times New Roman" w:cs="Times New Roman"/>
                <w:sz w:val="24"/>
                <w:szCs w:val="24"/>
              </w:rPr>
            </w:pPr>
            <w:r>
              <w:rPr>
                <w:rFonts w:ascii="Times New Roman" w:hAnsi="Times New Roman" w:cs="Times New Roman"/>
                <w:sz w:val="24"/>
                <w:szCs w:val="24"/>
              </w:rPr>
              <w:t>Nephelometric turbidity units. Turbidity is a measure of the cloudiness of the water.</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t>NA</w:t>
            </w:r>
          </w:p>
        </w:tc>
        <w:tc>
          <w:tcPr>
            <w:tcW w:w="7825" w:type="dxa"/>
          </w:tcPr>
          <w:p w:rsidR="00795FDB" w:rsidRDefault="00795FDB" w:rsidP="00795FDB">
            <w:pPr>
              <w:rPr>
                <w:rFonts w:ascii="Times New Roman" w:hAnsi="Times New Roman" w:cs="Times New Roman"/>
                <w:sz w:val="24"/>
                <w:szCs w:val="24"/>
              </w:rPr>
            </w:pPr>
            <w:r>
              <w:rPr>
                <w:rFonts w:ascii="Times New Roman" w:hAnsi="Times New Roman" w:cs="Times New Roman"/>
                <w:sz w:val="24"/>
                <w:szCs w:val="24"/>
              </w:rPr>
              <w:t>Not applicable</w:t>
            </w:r>
          </w:p>
        </w:tc>
      </w:tr>
      <w:tr w:rsidR="00795FDB" w:rsidTr="00795FDB">
        <w:tc>
          <w:tcPr>
            <w:tcW w:w="1525" w:type="dxa"/>
          </w:tcPr>
          <w:p w:rsidR="00795FDB" w:rsidRDefault="00795FDB" w:rsidP="00795FDB">
            <w:pPr>
              <w:jc w:val="center"/>
              <w:rPr>
                <w:rFonts w:ascii="Times New Roman" w:hAnsi="Times New Roman" w:cs="Times New Roman"/>
                <w:sz w:val="24"/>
                <w:szCs w:val="24"/>
              </w:rPr>
            </w:pPr>
            <w:r>
              <w:rPr>
                <w:rFonts w:ascii="Times New Roman" w:hAnsi="Times New Roman" w:cs="Times New Roman"/>
                <w:sz w:val="24"/>
                <w:szCs w:val="24"/>
              </w:rPr>
              <w:t>ND</w:t>
            </w:r>
          </w:p>
        </w:tc>
        <w:tc>
          <w:tcPr>
            <w:tcW w:w="7825" w:type="dxa"/>
          </w:tcPr>
          <w:p w:rsidR="00C224BC" w:rsidRDefault="00795FDB" w:rsidP="00795FDB">
            <w:pPr>
              <w:rPr>
                <w:rFonts w:ascii="Times New Roman" w:hAnsi="Times New Roman" w:cs="Times New Roman"/>
                <w:sz w:val="24"/>
                <w:szCs w:val="24"/>
              </w:rPr>
            </w:pPr>
            <w:r>
              <w:rPr>
                <w:rFonts w:ascii="Times New Roman" w:hAnsi="Times New Roman" w:cs="Times New Roman"/>
                <w:sz w:val="24"/>
                <w:szCs w:val="24"/>
              </w:rPr>
              <w:t>Not detected</w:t>
            </w:r>
          </w:p>
        </w:tc>
      </w:tr>
      <w:tr w:rsidR="00C224BC" w:rsidTr="00795FDB">
        <w:tc>
          <w:tcPr>
            <w:tcW w:w="1525" w:type="dxa"/>
          </w:tcPr>
          <w:p w:rsidR="00C224BC" w:rsidRDefault="00C224BC" w:rsidP="00795FDB">
            <w:pPr>
              <w:jc w:val="center"/>
              <w:rPr>
                <w:rFonts w:ascii="Times New Roman" w:hAnsi="Times New Roman" w:cs="Times New Roman"/>
                <w:sz w:val="24"/>
                <w:szCs w:val="24"/>
              </w:rPr>
            </w:pPr>
            <w:r>
              <w:rPr>
                <w:rFonts w:ascii="Times New Roman" w:hAnsi="Times New Roman" w:cs="Times New Roman"/>
                <w:sz w:val="24"/>
                <w:szCs w:val="24"/>
              </w:rPr>
              <w:t>MCL</w:t>
            </w:r>
          </w:p>
        </w:tc>
        <w:tc>
          <w:tcPr>
            <w:tcW w:w="7825" w:type="dxa"/>
          </w:tcPr>
          <w:p w:rsidR="00C224BC" w:rsidRDefault="00C224BC" w:rsidP="00795FDB">
            <w:pPr>
              <w:rPr>
                <w:rFonts w:ascii="Times New Roman" w:hAnsi="Times New Roman" w:cs="Times New Roman"/>
                <w:sz w:val="24"/>
                <w:szCs w:val="24"/>
              </w:rPr>
            </w:pPr>
            <w:r>
              <w:rPr>
                <w:rFonts w:ascii="Times New Roman" w:hAnsi="Times New Roman" w:cs="Times New Roman"/>
                <w:sz w:val="24"/>
                <w:szCs w:val="24"/>
              </w:rPr>
              <w:t>Maximum contaminant level</w:t>
            </w:r>
          </w:p>
        </w:tc>
      </w:tr>
    </w:tbl>
    <w:p w:rsidR="00795FDB" w:rsidRDefault="00795FDB" w:rsidP="00795FDB">
      <w:pPr>
        <w:rPr>
          <w:rFonts w:ascii="Times New Roman" w:hAnsi="Times New Roman" w:cs="Times New Roman"/>
          <w:sz w:val="24"/>
          <w:szCs w:val="24"/>
        </w:rPr>
      </w:pPr>
    </w:p>
    <w:p w:rsidR="00C224BC" w:rsidRDefault="00C224BC" w:rsidP="00795FDB">
      <w:pPr>
        <w:rPr>
          <w:rFonts w:ascii="Times New Roman" w:hAnsi="Times New Roman" w:cs="Times New Roman"/>
          <w:sz w:val="24"/>
          <w:szCs w:val="24"/>
        </w:rPr>
      </w:pPr>
    </w:p>
    <w:p w:rsidR="004D7F10" w:rsidRDefault="004D7F10" w:rsidP="00795FDB">
      <w:pPr>
        <w:rPr>
          <w:rFonts w:ascii="Times New Roman" w:hAnsi="Times New Roman" w:cs="Times New Roman"/>
          <w:b/>
          <w:sz w:val="24"/>
          <w:szCs w:val="24"/>
        </w:rPr>
      </w:pPr>
      <w:r>
        <w:rPr>
          <w:rFonts w:ascii="Times New Roman" w:hAnsi="Times New Roman" w:cs="Times New Roman"/>
          <w:b/>
          <w:sz w:val="24"/>
          <w:szCs w:val="24"/>
        </w:rPr>
        <w:t xml:space="preserve">For more information please contact: </w:t>
      </w:r>
    </w:p>
    <w:p w:rsidR="004D7F10" w:rsidRDefault="004D7F10" w:rsidP="00795FDB">
      <w:pPr>
        <w:rPr>
          <w:rFonts w:ascii="Times New Roman" w:hAnsi="Times New Roman" w:cs="Times New Roman"/>
          <w:sz w:val="24"/>
          <w:szCs w:val="24"/>
        </w:rPr>
      </w:pPr>
      <w:r>
        <w:rPr>
          <w:rFonts w:ascii="Times New Roman" w:hAnsi="Times New Roman" w:cs="Times New Roman"/>
          <w:sz w:val="24"/>
          <w:szCs w:val="24"/>
        </w:rPr>
        <w:t>Adam Coyan</w:t>
      </w:r>
    </w:p>
    <w:p w:rsidR="004D7F10" w:rsidRDefault="004D7F10" w:rsidP="00795FDB">
      <w:pPr>
        <w:rPr>
          <w:rFonts w:ascii="Times New Roman" w:hAnsi="Times New Roman" w:cs="Times New Roman"/>
          <w:sz w:val="24"/>
          <w:szCs w:val="24"/>
        </w:rPr>
      </w:pPr>
      <w:r>
        <w:rPr>
          <w:rFonts w:ascii="Times New Roman" w:hAnsi="Times New Roman" w:cs="Times New Roman"/>
          <w:sz w:val="24"/>
          <w:szCs w:val="24"/>
        </w:rPr>
        <w:t>P.O. Box 1248</w:t>
      </w:r>
    </w:p>
    <w:p w:rsidR="004D7F10" w:rsidRDefault="004D7F10" w:rsidP="00795FDB">
      <w:pPr>
        <w:rPr>
          <w:rFonts w:ascii="Times New Roman" w:hAnsi="Times New Roman" w:cs="Times New Roman"/>
          <w:sz w:val="24"/>
          <w:szCs w:val="24"/>
        </w:rPr>
      </w:pPr>
      <w:r>
        <w:rPr>
          <w:rFonts w:ascii="Times New Roman" w:hAnsi="Times New Roman" w:cs="Times New Roman"/>
          <w:sz w:val="24"/>
          <w:szCs w:val="24"/>
        </w:rPr>
        <w:t>Pinecrest, Ca. 95364</w:t>
      </w:r>
    </w:p>
    <w:p w:rsidR="004D7F10" w:rsidRDefault="002D4141" w:rsidP="00795FDB">
      <w:pPr>
        <w:rPr>
          <w:rFonts w:ascii="Times New Roman" w:hAnsi="Times New Roman" w:cs="Times New Roman"/>
          <w:sz w:val="24"/>
          <w:szCs w:val="24"/>
        </w:rPr>
      </w:pPr>
      <w:hyperlink r:id="rId8" w:history="1">
        <w:r w:rsidR="004D7F10" w:rsidRPr="00F931B9">
          <w:rPr>
            <w:rStyle w:val="Hyperlink"/>
            <w:rFonts w:ascii="Times New Roman" w:hAnsi="Times New Roman" w:cs="Times New Roman"/>
            <w:sz w:val="24"/>
            <w:szCs w:val="24"/>
          </w:rPr>
          <w:t>ppaadamgm@gmail.com</w:t>
        </w:r>
      </w:hyperlink>
    </w:p>
    <w:p w:rsidR="004D7F10" w:rsidRDefault="004D7F10" w:rsidP="00795FDB">
      <w:pPr>
        <w:rPr>
          <w:rFonts w:ascii="Times New Roman" w:hAnsi="Times New Roman" w:cs="Times New Roman"/>
          <w:sz w:val="24"/>
          <w:szCs w:val="24"/>
        </w:rPr>
      </w:pPr>
      <w:r>
        <w:rPr>
          <w:rFonts w:ascii="Times New Roman" w:hAnsi="Times New Roman" w:cs="Times New Roman"/>
          <w:sz w:val="24"/>
          <w:szCs w:val="24"/>
        </w:rPr>
        <w:t>Phone: (209)965-3234</w:t>
      </w:r>
    </w:p>
    <w:p w:rsidR="004D7F10" w:rsidRDefault="004D7F10" w:rsidP="00795FDB">
      <w:pPr>
        <w:rPr>
          <w:rFonts w:ascii="Times New Roman" w:hAnsi="Times New Roman" w:cs="Times New Roman"/>
          <w:sz w:val="24"/>
          <w:szCs w:val="24"/>
        </w:rPr>
      </w:pPr>
      <w:r>
        <w:rPr>
          <w:rFonts w:ascii="Times New Roman" w:hAnsi="Times New Roman" w:cs="Times New Roman"/>
          <w:sz w:val="24"/>
          <w:szCs w:val="24"/>
        </w:rPr>
        <w:t>Fax: (209)965-3228</w:t>
      </w:r>
    </w:p>
    <w:p w:rsidR="003C4F41" w:rsidRPr="00453666" w:rsidRDefault="003C4F41" w:rsidP="003C4F41">
      <w:pPr>
        <w:pStyle w:val="Heading1"/>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spacing w:after="240"/>
        <w:jc w:val="left"/>
      </w:pPr>
      <w:bookmarkStart w:id="0" w:name="_Toc277681655"/>
      <w:bookmarkStart w:id="1" w:name="_Toc471197683"/>
      <w:r w:rsidRPr="00453666">
        <w:t xml:space="preserve">Appendix D:  Certification Form </w:t>
      </w:r>
      <w:bookmarkEnd w:id="0"/>
      <w:bookmarkEnd w:id="1"/>
    </w:p>
    <w:p w:rsidR="003C4F41" w:rsidRPr="00453666" w:rsidRDefault="003C4F41" w:rsidP="003C4F41">
      <w:pPr>
        <w:spacing w:after="0"/>
        <w:jc w:val="center"/>
        <w:rPr>
          <w:b/>
        </w:rPr>
      </w:pPr>
      <w:r w:rsidRPr="00453666">
        <w:rPr>
          <w:b/>
        </w:rPr>
        <w:t>Consumer Confidence Report</w:t>
      </w:r>
    </w:p>
    <w:p w:rsidR="003C4F41" w:rsidRPr="00453666" w:rsidRDefault="003C4F41" w:rsidP="003C4F41">
      <w:pPr>
        <w:spacing w:after="0"/>
        <w:jc w:val="center"/>
        <w:rPr>
          <w:b/>
        </w:rPr>
      </w:pPr>
      <w:r w:rsidRPr="00453666">
        <w:rPr>
          <w:b/>
        </w:rPr>
        <w:t>Certification Form</w:t>
      </w:r>
    </w:p>
    <w:p w:rsidR="003C4F41" w:rsidRDefault="003E18B5" w:rsidP="003C4F41">
      <w:pPr>
        <w:spacing w:after="120"/>
        <w:jc w:val="center"/>
        <w:rPr>
          <w:b/>
          <w:sz w:val="20"/>
        </w:rPr>
      </w:pPr>
      <w:r w:rsidRPr="00453666">
        <w:rPr>
          <w:b/>
          <w:sz w:val="20"/>
        </w:rPr>
        <w:t xml:space="preserve"> </w:t>
      </w:r>
    </w:p>
    <w:tbl>
      <w:tblPr>
        <w:tblW w:w="0" w:type="auto"/>
        <w:tblLook w:val="0000" w:firstRow="0" w:lastRow="0" w:firstColumn="0" w:lastColumn="0" w:noHBand="0" w:noVBand="0"/>
      </w:tblPr>
      <w:tblGrid>
        <w:gridCol w:w="2338"/>
        <w:gridCol w:w="7022"/>
      </w:tblGrid>
      <w:tr w:rsidR="003C4F41" w:rsidRPr="00453666" w:rsidTr="00A23F15">
        <w:tc>
          <w:tcPr>
            <w:tcW w:w="2358" w:type="dxa"/>
          </w:tcPr>
          <w:p w:rsidR="003C4F41" w:rsidRPr="00453666" w:rsidRDefault="003C4F41" w:rsidP="00A23F15">
            <w:pPr>
              <w:spacing w:before="40" w:after="0"/>
            </w:pPr>
            <w:r w:rsidRPr="00453666">
              <w:t>Water System Name:</w:t>
            </w:r>
          </w:p>
        </w:tc>
        <w:tc>
          <w:tcPr>
            <w:tcW w:w="7110" w:type="dxa"/>
            <w:tcBorders>
              <w:bottom w:val="single" w:sz="4" w:space="0" w:color="auto"/>
            </w:tcBorders>
          </w:tcPr>
          <w:p w:rsidR="003C4F41" w:rsidRPr="00453666" w:rsidRDefault="00A13638" w:rsidP="00A23F15">
            <w:pPr>
              <w:spacing w:before="40" w:after="40"/>
            </w:pPr>
            <w:r>
              <w:t>Pinecrest Permittees Association</w:t>
            </w:r>
          </w:p>
        </w:tc>
      </w:tr>
      <w:tr w:rsidR="003C4F41" w:rsidRPr="00453666" w:rsidTr="00A23F15">
        <w:trPr>
          <w:trHeight w:hRule="exact" w:val="115"/>
        </w:trPr>
        <w:tc>
          <w:tcPr>
            <w:tcW w:w="2358" w:type="dxa"/>
          </w:tcPr>
          <w:p w:rsidR="003C4F41" w:rsidRPr="00453666" w:rsidRDefault="003C4F41" w:rsidP="00A23F15">
            <w:pPr>
              <w:spacing w:after="0"/>
            </w:pPr>
          </w:p>
        </w:tc>
        <w:tc>
          <w:tcPr>
            <w:tcW w:w="7110" w:type="dxa"/>
            <w:tcBorders>
              <w:top w:val="single" w:sz="4" w:space="0" w:color="auto"/>
            </w:tcBorders>
          </w:tcPr>
          <w:p w:rsidR="003C4F41" w:rsidRPr="00453666" w:rsidRDefault="003C4F41" w:rsidP="00A23F15">
            <w:pPr>
              <w:spacing w:after="0"/>
            </w:pPr>
          </w:p>
        </w:tc>
      </w:tr>
      <w:tr w:rsidR="003C4F41" w:rsidRPr="00453666" w:rsidTr="00A23F15">
        <w:tc>
          <w:tcPr>
            <w:tcW w:w="2358" w:type="dxa"/>
          </w:tcPr>
          <w:p w:rsidR="003C4F41" w:rsidRPr="00453666" w:rsidRDefault="003C4F41" w:rsidP="00A23F15">
            <w:pPr>
              <w:spacing w:before="40" w:after="40"/>
            </w:pPr>
            <w:r w:rsidRPr="00453666">
              <w:t>Water System Number:</w:t>
            </w:r>
          </w:p>
        </w:tc>
        <w:tc>
          <w:tcPr>
            <w:tcW w:w="7110" w:type="dxa"/>
            <w:tcBorders>
              <w:bottom w:val="single" w:sz="4" w:space="0" w:color="auto"/>
            </w:tcBorders>
          </w:tcPr>
          <w:p w:rsidR="003C4F41" w:rsidRPr="00453666" w:rsidRDefault="00A13638" w:rsidP="00A23F15">
            <w:pPr>
              <w:spacing w:before="40" w:after="40"/>
            </w:pPr>
            <w:r>
              <w:t>5510004</w:t>
            </w:r>
          </w:p>
        </w:tc>
      </w:tr>
    </w:tbl>
    <w:p w:rsidR="003C4F41" w:rsidRPr="00453666" w:rsidRDefault="003C4F41" w:rsidP="003C4F41">
      <w:pPr>
        <w:spacing w:before="120" w:after="120"/>
      </w:pPr>
      <w:r w:rsidRPr="00453666">
        <w:t>The water system named above hereby certifies that its Consumer Confidence Report was distributed on ___</w:t>
      </w:r>
      <w:r w:rsidR="00A13638">
        <w:t>03/29/2017</w:t>
      </w:r>
      <w:r w:rsidRPr="00453666">
        <w:t>________________ (</w:t>
      </w:r>
      <w:r w:rsidRPr="00453666">
        <w:rPr>
          <w:i/>
        </w:rPr>
        <w:t>date</w:t>
      </w:r>
      <w:r w:rsidRPr="00453666">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23"/>
        <w:gridCol w:w="1696"/>
        <w:gridCol w:w="3187"/>
        <w:gridCol w:w="719"/>
        <w:gridCol w:w="2135"/>
      </w:tblGrid>
      <w:tr w:rsidR="003C4F41" w:rsidRPr="00453666" w:rsidTr="00A23F15">
        <w:trPr>
          <w:cantSplit/>
          <w:trHeight w:val="360"/>
        </w:trPr>
        <w:tc>
          <w:tcPr>
            <w:tcW w:w="1638"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3C4F41" w:rsidRPr="00453666" w:rsidRDefault="00A13638"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Adam Coyan</w:t>
            </w:r>
          </w:p>
        </w:tc>
        <w:tc>
          <w:tcPr>
            <w:tcW w:w="720" w:type="dxa"/>
            <w:tcBorders>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3C4F41" w:rsidRPr="00453666" w:rsidTr="004C5EEA">
        <w:trPr>
          <w:cantSplit/>
          <w:trHeight w:val="485"/>
        </w:trPr>
        <w:tc>
          <w:tcPr>
            <w:tcW w:w="1638"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3C4F41" w:rsidRPr="004C5EEA" w:rsidRDefault="004C5EEA"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rFonts w:ascii="Freestyle Script" w:hAnsi="Freestyle Script"/>
                <w:b w:val="0"/>
                <w:bCs/>
                <w:sz w:val="22"/>
                <w:szCs w:val="22"/>
              </w:rPr>
            </w:pPr>
            <w:r>
              <w:rPr>
                <w:rFonts w:ascii="Freestyle Script" w:hAnsi="Freestyle Script"/>
                <w:b w:val="0"/>
                <w:bCs/>
                <w:sz w:val="22"/>
                <w:szCs w:val="22"/>
              </w:rPr>
              <w:t>Adam Coyan</w:t>
            </w:r>
          </w:p>
        </w:tc>
        <w:tc>
          <w:tcPr>
            <w:tcW w:w="720" w:type="dxa"/>
            <w:tcBorders>
              <w:top w:val="single" w:sz="4" w:space="0" w:color="auto"/>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3C4F41" w:rsidRPr="00453666" w:rsidTr="00A23F15">
        <w:trPr>
          <w:cantSplit/>
          <w:trHeight w:val="360"/>
        </w:trPr>
        <w:tc>
          <w:tcPr>
            <w:tcW w:w="1638"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3C4F41" w:rsidRPr="00453666" w:rsidRDefault="00A13638"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General Manager</w:t>
            </w:r>
          </w:p>
        </w:tc>
        <w:tc>
          <w:tcPr>
            <w:tcW w:w="720" w:type="dxa"/>
            <w:tcBorders>
              <w:top w:val="single" w:sz="4" w:space="0" w:color="auto"/>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3C4F41" w:rsidRPr="00453666" w:rsidTr="00A23F15">
        <w:trPr>
          <w:cantSplit/>
          <w:trHeight w:val="360"/>
        </w:trPr>
        <w:tc>
          <w:tcPr>
            <w:tcW w:w="1638"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3C4F41" w:rsidRPr="00453666" w:rsidRDefault="003C4F41" w:rsidP="00A1363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A13638">
              <w:rPr>
                <w:b w:val="0"/>
                <w:bCs/>
                <w:sz w:val="22"/>
                <w:szCs w:val="22"/>
              </w:rPr>
              <w:t>209</w:t>
            </w:r>
            <w:r w:rsidRPr="00453666">
              <w:rPr>
                <w:b w:val="0"/>
                <w:bCs/>
                <w:sz w:val="22"/>
                <w:szCs w:val="22"/>
              </w:rPr>
              <w:t xml:space="preserve">   )</w:t>
            </w:r>
            <w:r w:rsidR="00921A0E">
              <w:rPr>
                <w:b w:val="0"/>
                <w:bCs/>
                <w:sz w:val="22"/>
                <w:szCs w:val="22"/>
              </w:rPr>
              <w:t>965-3234</w:t>
            </w:r>
          </w:p>
        </w:tc>
        <w:tc>
          <w:tcPr>
            <w:tcW w:w="720" w:type="dxa"/>
            <w:tcBorders>
              <w:top w:val="single" w:sz="4" w:space="0" w:color="auto"/>
            </w:tcBorders>
            <w:vAlign w:val="bottom"/>
          </w:tcPr>
          <w:p w:rsidR="003C4F41" w:rsidRPr="00453666" w:rsidRDefault="003C4F41"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3C4F41" w:rsidRPr="00453666" w:rsidRDefault="00A13638" w:rsidP="00A23F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3/29/2017</w:t>
            </w:r>
          </w:p>
        </w:tc>
      </w:tr>
    </w:tbl>
    <w:p w:rsidR="003C4F41" w:rsidRPr="00453666" w:rsidRDefault="003C4F41" w:rsidP="003C4F41">
      <w:pPr>
        <w:pBdr>
          <w:bottom w:val="single" w:sz="24" w:space="0" w:color="auto"/>
        </w:pBdr>
        <w:tabs>
          <w:tab w:val="left" w:pos="3450"/>
        </w:tabs>
        <w:spacing w:after="0"/>
        <w:rPr>
          <w:bCs/>
          <w:sz w:val="20"/>
          <w:u w:val="single"/>
        </w:rPr>
      </w:pPr>
      <w:r>
        <w:rPr>
          <w:bCs/>
          <w:sz w:val="20"/>
          <w:u w:val="single"/>
        </w:rPr>
        <w:tab/>
      </w:r>
    </w:p>
    <w:p w:rsidR="003C4F41" w:rsidRPr="00453666" w:rsidRDefault="003C4F41" w:rsidP="003C4F41">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p>
    <w:p w:rsidR="003C4F41" w:rsidRPr="00453666" w:rsidRDefault="00A13638" w:rsidP="00A13638">
      <w:pPr>
        <w:tabs>
          <w:tab w:val="left" w:pos="9360"/>
        </w:tabs>
        <w:spacing w:after="120"/>
        <w:ind w:left="547" w:hanging="547"/>
      </w:pPr>
      <w:r>
        <w:lastRenderedPageBreak/>
        <w:fldChar w:fldCharType="begin">
          <w:ffData>
            <w:name w:val="Check4"/>
            <w:enabled/>
            <w:calcOnExit w:val="0"/>
            <w:checkBox>
              <w:sizeAuto/>
              <w:default w:val="1"/>
            </w:checkBox>
          </w:ffData>
        </w:fldChar>
      </w:r>
      <w:bookmarkStart w:id="2" w:name="Check4"/>
      <w:r>
        <w:instrText xml:space="preserve"> FORMCHECKBOX </w:instrText>
      </w:r>
      <w:r w:rsidR="002D4141">
        <w:fldChar w:fldCharType="separate"/>
      </w:r>
      <w:r>
        <w:fldChar w:fldCharType="end"/>
      </w:r>
      <w:bookmarkEnd w:id="2"/>
      <w:r w:rsidR="003C4F41" w:rsidRPr="00453666">
        <w:tab/>
        <w:t xml:space="preserve">CCR was distributed by mail or other direct delivery methods.  Specify other direct delivery methods used:  </w:t>
      </w:r>
      <w:r>
        <w:t>Mail, Internet, Hand Delivery</w:t>
      </w:r>
      <w:r w:rsidR="003C4F41" w:rsidRPr="00453666">
        <w:rPr>
          <w:u w:val="single"/>
        </w:rPr>
        <w:tab/>
      </w:r>
    </w:p>
    <w:p w:rsidR="003C4F41" w:rsidRPr="008D62A3" w:rsidRDefault="003C4F41" w:rsidP="003C4F41">
      <w:pPr>
        <w:tabs>
          <w:tab w:val="left" w:pos="9360"/>
        </w:tabs>
        <w:spacing w:after="180"/>
        <w:ind w:left="540"/>
        <w:rPr>
          <w:sz w:val="16"/>
          <w:szCs w:val="16"/>
          <w:u w:val="single"/>
        </w:rPr>
      </w:pPr>
      <w:r w:rsidRPr="008D62A3">
        <w:rPr>
          <w:sz w:val="16"/>
          <w:szCs w:val="16"/>
          <w:u w:val="single"/>
        </w:rPr>
        <w:tab/>
      </w:r>
    </w:p>
    <w:p w:rsidR="003C4F41" w:rsidRPr="00453666" w:rsidRDefault="00A13638" w:rsidP="003C4F41">
      <w:pPr>
        <w:tabs>
          <w:tab w:val="left" w:pos="540"/>
          <w:tab w:val="left" w:pos="9360"/>
        </w:tabs>
        <w:spacing w:after="180"/>
        <w:ind w:left="630" w:hanging="630"/>
      </w:pPr>
      <w:r>
        <w:fldChar w:fldCharType="begin">
          <w:ffData>
            <w:name w:val=""/>
            <w:enabled/>
            <w:calcOnExit w:val="0"/>
            <w:checkBox>
              <w:sizeAuto/>
              <w:default w:val="1"/>
            </w:checkBox>
          </w:ffData>
        </w:fldChar>
      </w:r>
      <w:r>
        <w:instrText xml:space="preserve"> FORMCHECKBOX </w:instrText>
      </w:r>
      <w:r w:rsidR="002D4141">
        <w:fldChar w:fldCharType="separate"/>
      </w:r>
      <w:r>
        <w:fldChar w:fldCharType="end"/>
      </w:r>
      <w:r w:rsidR="003C4F41" w:rsidRPr="00453666">
        <w:tab/>
        <w:t>“Good faith” efforts were used to reach non-bill paying consumers.  Those efforts included the following methods:</w:t>
      </w:r>
    </w:p>
    <w:p w:rsidR="003C4F41" w:rsidRPr="006E4E67" w:rsidRDefault="00A13638" w:rsidP="003C4F41">
      <w:pPr>
        <w:tabs>
          <w:tab w:val="left" w:pos="9360"/>
        </w:tabs>
        <w:spacing w:after="60"/>
        <w:ind w:left="1181" w:hanging="547"/>
        <w:rPr>
          <w:u w:val="single"/>
        </w:rPr>
      </w:pPr>
      <w:r>
        <w:fldChar w:fldCharType="begin">
          <w:ffData>
            <w:name w:val=""/>
            <w:enabled/>
            <w:calcOnExit w:val="0"/>
            <w:checkBox>
              <w:sizeAuto/>
              <w:default w:val="1"/>
            </w:checkBox>
          </w:ffData>
        </w:fldChar>
      </w:r>
      <w:r>
        <w:instrText xml:space="preserve"> FORMCHECKBOX </w:instrText>
      </w:r>
      <w:r w:rsidR="002D4141">
        <w:fldChar w:fldCharType="separate"/>
      </w:r>
      <w:r>
        <w:fldChar w:fldCharType="end"/>
      </w:r>
      <w:r w:rsidR="003C4F41" w:rsidRPr="00453666">
        <w:tab/>
      </w:r>
      <w:r w:rsidR="003C4F41" w:rsidRPr="006E4E67">
        <w:t>Posting the CCR on the Internet at www.</w:t>
      </w:r>
      <w:r>
        <w:t>pinecrestpermittees.org</w:t>
      </w:r>
      <w:r w:rsidR="003C4F41" w:rsidRPr="006E4E67">
        <w:rPr>
          <w:u w:val="single"/>
        </w:rPr>
        <w:tab/>
      </w:r>
    </w:p>
    <w:p w:rsidR="003C4F41" w:rsidRPr="006E4E67"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Mailing the CCR to postal patrons within the service area (attach zip codes used)</w:t>
      </w:r>
    </w:p>
    <w:p w:rsidR="003C4F41" w:rsidRPr="006E4E67"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Advertising the availability of the CCR in news media (attach copy of press release)</w:t>
      </w:r>
    </w:p>
    <w:p w:rsidR="003C4F41" w:rsidRPr="006E4E67"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Publication of the CCR in a local newspaper of general circulation (attach a copy of the published notice, including name of newspaper and date published)</w:t>
      </w:r>
    </w:p>
    <w:p w:rsidR="003C4F41" w:rsidRPr="006E4E67"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Posted the CCR in public places (attach a list of locations)</w:t>
      </w:r>
    </w:p>
    <w:p w:rsidR="003C4F41" w:rsidRPr="00943AD9"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Delivery of multiple copies of CCR to single-bill</w:t>
      </w:r>
      <w:r w:rsidRPr="0087494F">
        <w:t>ed</w:t>
      </w:r>
      <w:r w:rsidRPr="00943AD9">
        <w:t xml:space="preserve"> addresses serving several persons, such as apartments, businesses, and schools</w:t>
      </w:r>
    </w:p>
    <w:p w:rsidR="003C4F41" w:rsidRPr="006E4E67" w:rsidRDefault="003C4F41" w:rsidP="003C4F41">
      <w:pPr>
        <w:tabs>
          <w:tab w:val="left" w:pos="9360"/>
        </w:tabs>
        <w:spacing w:after="60"/>
        <w:ind w:left="1181" w:hanging="547"/>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Delivery to community organizations (attach a list of organizations)</w:t>
      </w:r>
    </w:p>
    <w:p w:rsidR="003C4F41" w:rsidRPr="006E4E67" w:rsidRDefault="003C4F41" w:rsidP="003C4F41">
      <w:pPr>
        <w:tabs>
          <w:tab w:val="left" w:pos="9360"/>
        </w:tabs>
        <w:spacing w:after="180"/>
        <w:ind w:left="1170" w:hanging="540"/>
      </w:pPr>
      <w:r w:rsidRPr="00C10627">
        <w:fldChar w:fldCharType="begin">
          <w:ffData>
            <w:name w:val="Check4"/>
            <w:enabled/>
            <w:calcOnExit w:val="0"/>
            <w:checkBox>
              <w:sizeAuto/>
              <w:default w:val="0"/>
            </w:checkBox>
          </w:ffData>
        </w:fldChar>
      </w:r>
      <w:r w:rsidRPr="00C10627">
        <w:instrText xml:space="preserve"> FORMCHECKBOX </w:instrText>
      </w:r>
      <w:r w:rsidR="002D4141">
        <w:fldChar w:fldCharType="separate"/>
      </w:r>
      <w:r w:rsidRPr="00C10627">
        <w:fldChar w:fldCharType="end"/>
      </w:r>
      <w:r w:rsidRPr="006E4E67">
        <w:tab/>
        <w:t>Other (attach a list of other methods used)</w:t>
      </w:r>
    </w:p>
    <w:p w:rsidR="003C4F41" w:rsidRPr="00453666" w:rsidRDefault="003C4F41" w:rsidP="003C4F41">
      <w:pPr>
        <w:tabs>
          <w:tab w:val="left" w:pos="9360"/>
        </w:tabs>
        <w:spacing w:after="180"/>
        <w:ind w:left="547" w:hanging="547"/>
        <w:rPr>
          <w:u w:val="single"/>
        </w:rPr>
      </w:pPr>
      <w:r w:rsidRPr="00453666">
        <w:fldChar w:fldCharType="begin">
          <w:ffData>
            <w:name w:val="Check4"/>
            <w:enabled/>
            <w:calcOnExit w:val="0"/>
            <w:checkBox>
              <w:sizeAuto/>
              <w:default w:val="0"/>
            </w:checkBox>
          </w:ffData>
        </w:fldChar>
      </w:r>
      <w:r w:rsidRPr="00453666">
        <w:instrText xml:space="preserve"> FORMCHECKBOX </w:instrText>
      </w:r>
      <w:r w:rsidR="002D4141">
        <w:fldChar w:fldCharType="separate"/>
      </w:r>
      <w:r w:rsidRPr="00453666">
        <w:fldChar w:fldCharType="end"/>
      </w:r>
      <w:r w:rsidRPr="00453666">
        <w:tab/>
      </w:r>
      <w:r w:rsidRPr="00453666">
        <w:rPr>
          <w:i/>
        </w:rPr>
        <w:t>For systems serving at least 100,000 persons</w:t>
      </w:r>
      <w:r w:rsidRPr="00453666">
        <w:rPr>
          <w:iCs/>
        </w:rPr>
        <w:t xml:space="preserve">: </w:t>
      </w:r>
      <w:r w:rsidRPr="00453666">
        <w:t xml:space="preserve"> Posted CCR on a publicly-accessible internet site at the following address:  www.</w:t>
      </w:r>
      <w:r w:rsidRPr="00453666">
        <w:rPr>
          <w:u w:val="single"/>
        </w:rPr>
        <w:tab/>
      </w:r>
    </w:p>
    <w:p w:rsidR="003C4F41" w:rsidRPr="00453666" w:rsidRDefault="003C4F41" w:rsidP="003C4F41">
      <w:pPr>
        <w:tabs>
          <w:tab w:val="left" w:pos="540"/>
          <w:tab w:val="left" w:pos="1080"/>
          <w:tab w:val="left" w:pos="9360"/>
        </w:tabs>
        <w:spacing w:after="180"/>
        <w:ind w:left="634" w:hanging="634"/>
      </w:pPr>
      <w:r w:rsidRPr="00453666">
        <w:fldChar w:fldCharType="begin">
          <w:ffData>
            <w:name w:val="Check4"/>
            <w:enabled/>
            <w:calcOnExit w:val="0"/>
            <w:checkBox>
              <w:sizeAuto/>
              <w:default w:val="0"/>
            </w:checkBox>
          </w:ffData>
        </w:fldChar>
      </w:r>
      <w:r w:rsidRPr="00453666">
        <w:instrText xml:space="preserve"> FORMCHECKBOX </w:instrText>
      </w:r>
      <w:r w:rsidR="002D4141">
        <w:fldChar w:fldCharType="separate"/>
      </w:r>
      <w:r w:rsidRPr="00453666">
        <w:fldChar w:fldCharType="end"/>
      </w:r>
      <w:r w:rsidRPr="00453666">
        <w:tab/>
      </w:r>
      <w:r w:rsidRPr="00453666">
        <w:rPr>
          <w:i/>
        </w:rPr>
        <w:t>For investor-owned utilities</w:t>
      </w:r>
      <w:r w:rsidRPr="00453666">
        <w:t>:  Delivered the CCR to the California Public Utilities Commission</w:t>
      </w:r>
    </w:p>
    <w:p w:rsidR="0086769A" w:rsidRDefault="0086769A" w:rsidP="006D0996">
      <w:pPr>
        <w:pStyle w:val="Heading1"/>
        <w:keepLines/>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spacing w:after="240"/>
        <w:jc w:val="left"/>
      </w:pPr>
      <w:bookmarkStart w:id="3" w:name="_Toc402950658"/>
      <w:r>
        <w:t>Appendix E:  List of Translations of “Note of Importance” for CCR</w:t>
      </w:r>
      <w:bookmarkEnd w:id="3"/>
      <w:r>
        <w:t xml:space="preserve"> </w:t>
      </w:r>
    </w:p>
    <w:p w:rsidR="0086769A" w:rsidRPr="00223FD6" w:rsidRDefault="0086769A" w:rsidP="006D0996">
      <w:pPr>
        <w:spacing w:before="240"/>
        <w:rPr>
          <w:b/>
          <w:szCs w:val="24"/>
        </w:rPr>
      </w:pPr>
      <w:r w:rsidRPr="00223FD6">
        <w:rPr>
          <w:b/>
          <w:szCs w:val="24"/>
        </w:rPr>
        <w:t>Spanish</w:t>
      </w:r>
    </w:p>
    <w:p w:rsidR="0086769A" w:rsidRPr="00223FD6" w:rsidRDefault="0086769A" w:rsidP="006D0996">
      <w:pPr>
        <w:ind w:left="720"/>
        <w:rPr>
          <w:bCs/>
          <w:szCs w:val="24"/>
        </w:rPr>
      </w:pPr>
      <w:r w:rsidRPr="00223FD6">
        <w:rPr>
          <w:bCs/>
          <w:szCs w:val="24"/>
        </w:rPr>
        <w:t>Este informe contiene información muy importante sobre su agua potable.  Tradúzcalo o hable con alguien que lo entienda bien.</w:t>
      </w:r>
    </w:p>
    <w:p w:rsidR="0086769A" w:rsidRPr="00223FD6" w:rsidRDefault="0086769A" w:rsidP="006D0996">
      <w:pPr>
        <w:rPr>
          <w:b/>
          <w:szCs w:val="24"/>
        </w:rPr>
      </w:pPr>
      <w:r w:rsidRPr="00223FD6">
        <w:rPr>
          <w:b/>
          <w:szCs w:val="24"/>
        </w:rPr>
        <w:t>Arabic</w:t>
      </w:r>
    </w:p>
    <w:p w:rsidR="0086769A" w:rsidRDefault="002105A3" w:rsidP="006D0996">
      <w:pPr>
        <w:ind w:left="720"/>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49.5pt">
            <v:imagedata r:id="rId9" o:title="Arabic"/>
          </v:shape>
        </w:pict>
      </w:r>
    </w:p>
    <w:p w:rsidR="0086769A" w:rsidRPr="00223FD6" w:rsidRDefault="0086769A" w:rsidP="006D0996">
      <w:pPr>
        <w:rPr>
          <w:b/>
        </w:rPr>
      </w:pPr>
      <w:r w:rsidRPr="00223FD6">
        <w:rPr>
          <w:b/>
        </w:rPr>
        <w:t>Chinese (Traditional)</w:t>
      </w:r>
    </w:p>
    <w:p w:rsidR="0086769A" w:rsidRDefault="002105A3" w:rsidP="006D0996">
      <w:pPr>
        <w:ind w:left="720"/>
        <w:rPr>
          <w:rFonts w:ascii="???" w:eastAsia="???"/>
          <w:kern w:val="2"/>
          <w:sz w:val="40"/>
          <w:szCs w:val="40"/>
        </w:rPr>
      </w:pPr>
      <w:r>
        <w:rPr>
          <w:rFonts w:ascii="???" w:eastAsia="???"/>
          <w:kern w:val="2"/>
          <w:sz w:val="40"/>
          <w:szCs w:val="40"/>
        </w:rPr>
        <w:pict>
          <v:shape id="_x0000_i1026" type="#_x0000_t75" style="width:423pt;height:58.5pt">
            <v:imagedata r:id="rId10" o:title="ChineseTrad"/>
          </v:shape>
        </w:pict>
      </w:r>
    </w:p>
    <w:p w:rsidR="0086769A" w:rsidRPr="00223FD6" w:rsidRDefault="0086769A" w:rsidP="006D0996">
      <w:pPr>
        <w:rPr>
          <w:rFonts w:eastAsia="???"/>
          <w:b/>
          <w:kern w:val="2"/>
          <w:szCs w:val="40"/>
        </w:rPr>
      </w:pPr>
      <w:r w:rsidRPr="00223FD6">
        <w:rPr>
          <w:rFonts w:eastAsia="???"/>
          <w:b/>
          <w:kern w:val="2"/>
          <w:szCs w:val="40"/>
        </w:rPr>
        <w:t>Chinese (Simplified)</w:t>
      </w:r>
    </w:p>
    <w:p w:rsidR="0086769A" w:rsidRDefault="002105A3" w:rsidP="006D0996">
      <w:pPr>
        <w:ind w:left="720"/>
        <w:rPr>
          <w:u w:val="single"/>
        </w:rPr>
      </w:pPr>
      <w:r>
        <w:rPr>
          <w:rFonts w:ascii="???" w:eastAsia="???"/>
          <w:kern w:val="2"/>
          <w:szCs w:val="40"/>
        </w:rPr>
        <w:lastRenderedPageBreak/>
        <w:pict>
          <v:shape id="_x0000_i1027" type="#_x0000_t75" style="width:417pt;height:53.25pt">
            <v:imagedata r:id="rId11" o:title="ChineseSimp"/>
          </v:shape>
        </w:pict>
      </w:r>
    </w:p>
    <w:p w:rsidR="0086769A" w:rsidRPr="00223FD6" w:rsidRDefault="0086769A" w:rsidP="006D0996">
      <w:pPr>
        <w:keepNext/>
        <w:keepLines/>
        <w:rPr>
          <w:rFonts w:ascii="Arial" w:hAnsi="Arial" w:cs="Arial"/>
          <w:b/>
        </w:rPr>
      </w:pPr>
      <w:r w:rsidRPr="00223FD6">
        <w:rPr>
          <w:b/>
        </w:rPr>
        <w:t>Farsi</w:t>
      </w:r>
    </w:p>
    <w:p w:rsidR="0086769A" w:rsidRDefault="0086769A" w:rsidP="006D0996">
      <w:pPr>
        <w:ind w:left="720"/>
        <w:rPr>
          <w:rFonts w:ascii="Arial" w:hAnsi="Arial" w:cs="Arial"/>
          <w:b/>
          <w:bCs/>
          <w:szCs w:val="15"/>
        </w:rPr>
      </w:pPr>
      <w:r>
        <w:rPr>
          <w:rFonts w:ascii="Arial" w:hAnsi="Arial" w:cs="Arial"/>
          <w:b/>
          <w:bCs/>
          <w:szCs w:val="15"/>
        </w:rPr>
        <w:t xml:space="preserve">  </w:t>
      </w:r>
      <w:r w:rsidR="002105A3">
        <w:rPr>
          <w:rFonts w:ascii="Arial" w:hAnsi="Arial" w:cs="Arial"/>
          <w:b/>
          <w:bCs/>
          <w:szCs w:val="15"/>
        </w:rPr>
        <w:pict>
          <v:shape id="_x0000_i1028" type="#_x0000_t75" style="width:6pt;height:15pt">
            <v:imagedata r:id="rId12" o:title=""/>
          </v:shape>
        </w:pict>
      </w:r>
      <w:r w:rsidR="002D4141">
        <w:rPr>
          <w:rFonts w:ascii="Arial" w:hAnsi="Arial" w:cs="Arial"/>
          <w:b/>
          <w:bCs/>
          <w:szCs w:val="15"/>
        </w:rPr>
        <w:pict>
          <v:shape id="_x0000_i1029" type="#_x0000_t75" style="width:6pt;height:15pt">
            <v:imagedata r:id="rId13" o:title=""/>
          </v:shape>
        </w:pict>
      </w:r>
      <w:r w:rsidR="002D4141">
        <w:rPr>
          <w:rFonts w:ascii="Arial" w:hAnsi="Arial" w:cs="Arial"/>
          <w:b/>
          <w:bCs/>
          <w:szCs w:val="15"/>
        </w:rPr>
        <w:pict>
          <v:shape id="_x0000_i1030" type="#_x0000_t75" style="width:4.5pt;height:15pt">
            <v:imagedata r:id="rId14" o:title=""/>
          </v:shape>
        </w:pict>
      </w:r>
      <w:r w:rsidR="002D4141">
        <w:rPr>
          <w:rFonts w:ascii="Arial" w:hAnsi="Arial" w:cs="Arial"/>
          <w:b/>
          <w:bCs/>
          <w:szCs w:val="15"/>
        </w:rPr>
        <w:pict>
          <v:shape id="_x0000_i1031" type="#_x0000_t75" style="width:4.5pt;height:15pt">
            <v:imagedata r:id="rId15" o:title=""/>
          </v:shape>
        </w:pict>
      </w:r>
      <w:r w:rsidR="002D4141">
        <w:rPr>
          <w:rFonts w:ascii="Arial" w:hAnsi="Arial" w:cs="Arial"/>
          <w:b/>
          <w:bCs/>
          <w:szCs w:val="15"/>
        </w:rPr>
        <w:pict>
          <v:shape id="_x0000_i1032" type="#_x0000_t75" style="width:4.5pt;height:15pt">
            <v:imagedata r:id="rId16" o:title=""/>
          </v:shape>
        </w:pict>
      </w:r>
      <w:r w:rsidR="002D4141">
        <w:rPr>
          <w:rFonts w:ascii="Arial" w:hAnsi="Arial" w:cs="Arial"/>
          <w:b/>
          <w:bCs/>
          <w:szCs w:val="15"/>
        </w:rPr>
        <w:pict>
          <v:shape id="_x0000_i1033" type="#_x0000_t75" style="width:4.5pt;height:15pt">
            <v:imagedata r:id="rId17" o:title=""/>
          </v:shape>
        </w:pict>
      </w:r>
      <w:r w:rsidR="002D4141">
        <w:rPr>
          <w:rFonts w:ascii="Arial" w:hAnsi="Arial" w:cs="Arial"/>
          <w:b/>
          <w:bCs/>
          <w:szCs w:val="15"/>
        </w:rPr>
        <w:pict>
          <v:shape id="_x0000_i1034" type="#_x0000_t75" alt="anglysy" style="width:2.25pt;height:15pt">
            <v:imagedata r:id="rId18" o:title=""/>
          </v:shape>
        </w:pict>
      </w:r>
      <w:r w:rsidR="002D4141">
        <w:rPr>
          <w:rFonts w:ascii="Arial" w:hAnsi="Arial" w:cs="Arial"/>
          <w:b/>
          <w:bCs/>
          <w:szCs w:val="15"/>
        </w:rPr>
        <w:pict>
          <v:shape id="_x0000_i1035" type="#_x0000_t75" style="width:6pt;height:15pt">
            <v:imagedata r:id="rId19" o:title=""/>
          </v:shape>
        </w:pict>
      </w:r>
      <w:r w:rsidR="002D4141">
        <w:rPr>
          <w:rFonts w:ascii="Arial" w:hAnsi="Arial" w:cs="Arial"/>
          <w:b/>
          <w:bCs/>
          <w:szCs w:val="15"/>
        </w:rPr>
        <w:pict>
          <v:shape id="_x0000_i1036" type="#_x0000_t75" style="width:2.25pt;height:15pt">
            <v:imagedata r:id="rId20" o:title=""/>
          </v:shape>
        </w:pict>
      </w:r>
      <w:r w:rsidR="002D4141">
        <w:rPr>
          <w:rFonts w:ascii="Arial" w:hAnsi="Arial" w:cs="Arial"/>
          <w:b/>
          <w:bCs/>
          <w:szCs w:val="15"/>
        </w:rPr>
        <w:pict>
          <v:shape id="_x0000_i1037" type="#_x0000_t75" style="width:4.5pt;height:15pt">
            <v:imagedata r:id="rId21" o:title=""/>
          </v:shape>
        </w:pict>
      </w:r>
      <w:r w:rsidR="002D4141">
        <w:rPr>
          <w:rFonts w:ascii="Arial" w:hAnsi="Arial" w:cs="Arial"/>
          <w:b/>
          <w:bCs/>
          <w:szCs w:val="15"/>
        </w:rPr>
        <w:pict>
          <v:shape id="_x0000_i1038" type="#_x0000_t75" style="width:4.5pt;height:15pt">
            <v:imagedata r:id="rId22" o:title=""/>
          </v:shape>
        </w:pict>
      </w:r>
      <w:r w:rsidR="002D4141">
        <w:rPr>
          <w:rFonts w:ascii="Arial" w:hAnsi="Arial" w:cs="Arial"/>
          <w:b/>
          <w:bCs/>
          <w:szCs w:val="15"/>
        </w:rPr>
        <w:pict>
          <v:shape id="_x0000_i1039" type="#_x0000_t75" alt="bzabaan" style="width:4.5pt;height:15pt">
            <v:imagedata r:id="rId21" o:title=""/>
          </v:shape>
        </w:pict>
      </w:r>
      <w:r>
        <w:rPr>
          <w:rFonts w:ascii="Arial" w:hAnsi="Arial" w:cs="Arial"/>
          <w:b/>
          <w:bCs/>
          <w:szCs w:val="15"/>
        </w:rPr>
        <w:t xml:space="preserve">  </w:t>
      </w:r>
      <w:r w:rsidR="002D4141">
        <w:rPr>
          <w:rFonts w:ascii="Arial" w:hAnsi="Arial" w:cs="Arial"/>
          <w:b/>
          <w:bCs/>
          <w:szCs w:val="15"/>
        </w:rPr>
        <w:pict>
          <v:shape id="_x0000_i1040" type="#_x0000_t75" style="width:2.25pt;height:15pt">
            <v:imagedata r:id="rId18" o:title=""/>
          </v:shape>
        </w:pict>
      </w:r>
      <w:r w:rsidR="002D4141">
        <w:rPr>
          <w:rFonts w:ascii="Arial" w:hAnsi="Arial" w:cs="Arial"/>
          <w:b/>
          <w:bCs/>
          <w:szCs w:val="15"/>
        </w:rPr>
        <w:pict>
          <v:shape id="_x0000_i1041" type="#_x0000_t75" alt="ra" style="width:4.5pt;height:15pt">
            <v:imagedata r:id="rId23" o:title=""/>
          </v:shape>
        </w:pict>
      </w:r>
      <w:r w:rsidR="002D4141">
        <w:rPr>
          <w:rFonts w:ascii="Arial" w:hAnsi="Arial" w:cs="Arial"/>
          <w:b/>
          <w:bCs/>
          <w:szCs w:val="15"/>
        </w:rPr>
        <w:pict>
          <v:shape id="_x0000_i1042" type="#_x0000_t75" style="width:8.25pt;height:15pt">
            <v:imagedata r:id="rId24" o:title=""/>
          </v:shape>
        </w:pict>
      </w:r>
      <w:r w:rsidR="002D4141">
        <w:rPr>
          <w:rFonts w:ascii="Arial" w:hAnsi="Arial" w:cs="Arial"/>
          <w:b/>
          <w:bCs/>
          <w:szCs w:val="15"/>
        </w:rPr>
        <w:pict>
          <v:shape id="_x0000_i1043" type="#_x0000_t75" style="width:2.25pt;height:15pt">
            <v:imagedata r:id="rId20" o:title=""/>
          </v:shape>
        </w:pict>
      </w:r>
      <w:r w:rsidR="002D4141">
        <w:rPr>
          <w:rFonts w:ascii="Arial" w:hAnsi="Arial" w:cs="Arial"/>
          <w:b/>
          <w:bCs/>
          <w:szCs w:val="15"/>
        </w:rPr>
        <w:pict>
          <v:shape id="_x0000_i1044" type="#_x0000_t75" style="width:6pt;height:15pt">
            <v:imagedata r:id="rId25" o:title=""/>
          </v:shape>
        </w:pict>
      </w:r>
      <w:r w:rsidR="002D4141">
        <w:rPr>
          <w:rFonts w:ascii="Arial" w:hAnsi="Arial" w:cs="Arial"/>
          <w:b/>
          <w:bCs/>
          <w:szCs w:val="15"/>
        </w:rPr>
        <w:pict>
          <v:shape id="_x0000_i1045" type="#_x0000_t75" style="width:4.5pt;height:15pt">
            <v:imagedata r:id="rId26" o:title=""/>
          </v:shape>
        </w:pict>
      </w:r>
      <w:r w:rsidR="002D4141">
        <w:rPr>
          <w:rFonts w:ascii="Arial" w:hAnsi="Arial" w:cs="Arial"/>
          <w:b/>
          <w:bCs/>
          <w:szCs w:val="15"/>
        </w:rPr>
        <w:pict>
          <v:shape id="_x0000_i1046" type="#_x0000_t75" style="width:6pt;height:15pt">
            <v:imagedata r:id="rId27" o:title=""/>
          </v:shape>
        </w:pict>
      </w:r>
      <w:r w:rsidR="002D4141">
        <w:rPr>
          <w:rFonts w:ascii="Arial" w:hAnsi="Arial" w:cs="Arial"/>
          <w:b/>
          <w:bCs/>
          <w:szCs w:val="15"/>
        </w:rPr>
        <w:pict>
          <v:shape id="_x0000_i1047" type="#_x0000_t75" alt="at`laaa`aat" style="width:2.25pt;height:15pt">
            <v:imagedata r:id="rId18" o:title=""/>
          </v:shape>
        </w:pict>
      </w:r>
      <w:r w:rsidR="002D4141">
        <w:rPr>
          <w:rFonts w:ascii="Arial" w:hAnsi="Arial" w:cs="Arial"/>
          <w:b/>
          <w:bCs/>
          <w:szCs w:val="15"/>
        </w:rPr>
        <w:pict>
          <v:shape id="_x0000_i1048" type="#_x0000_t75" style="width:6pt;height:15pt">
            <v:imagedata r:id="rId28" o:title=""/>
          </v:shape>
        </w:pict>
      </w:r>
      <w:r w:rsidR="002D4141">
        <w:rPr>
          <w:rFonts w:ascii="Arial" w:hAnsi="Arial" w:cs="Arial"/>
          <w:b/>
          <w:bCs/>
          <w:szCs w:val="15"/>
        </w:rPr>
        <w:pict>
          <v:shape id="_x0000_i1049" type="#_x0000_t75" style="width:4.5pt;height:15pt">
            <v:imagedata r:id="rId29" o:title=""/>
          </v:shape>
        </w:pict>
      </w:r>
      <w:r w:rsidR="002D4141">
        <w:rPr>
          <w:rFonts w:ascii="Arial" w:hAnsi="Arial" w:cs="Arial"/>
          <w:b/>
          <w:bCs/>
          <w:szCs w:val="15"/>
        </w:rPr>
        <w:pict>
          <v:shape id="_x0000_i1050" type="#_x0000_t75" alt="ayn" style="width:2.25pt;height:15pt">
            <v:imagedata r:id="rId18" o:title=""/>
          </v:shape>
        </w:pict>
      </w:r>
      <w:r w:rsidR="002D4141">
        <w:rPr>
          <w:rFonts w:ascii="Arial" w:hAnsi="Arial" w:cs="Arial"/>
          <w:b/>
          <w:bCs/>
          <w:szCs w:val="15"/>
        </w:rPr>
        <w:pict>
          <v:shape id="_x0000_i1051" type="#_x0000_t75" style="width:4.5pt;height:15pt">
            <v:imagedata r:id="rId30" o:title=""/>
          </v:shape>
        </w:pict>
      </w:r>
      <w:r w:rsidR="002D4141">
        <w:rPr>
          <w:rFonts w:ascii="Arial" w:hAnsi="Arial" w:cs="Arial"/>
          <w:b/>
          <w:bCs/>
          <w:szCs w:val="15"/>
        </w:rPr>
        <w:pict>
          <v:shape id="_x0000_i1052" type="#_x0000_t75" style="width:4.5pt;height:15pt">
            <v:imagedata r:id="rId14" o:title=""/>
          </v:shape>
        </w:pict>
      </w:r>
      <w:r w:rsidR="002D4141">
        <w:rPr>
          <w:rFonts w:ascii="Arial" w:hAnsi="Arial" w:cs="Arial"/>
          <w:b/>
          <w:bCs/>
          <w:szCs w:val="15"/>
        </w:rPr>
        <w:pict>
          <v:shape id="_x0000_i1053" type="#_x0000_t75" style="width:4.5pt;height:15pt">
            <v:imagedata r:id="rId17" o:title=""/>
          </v:shape>
        </w:pict>
      </w:r>
      <w:r w:rsidR="002D4141">
        <w:rPr>
          <w:rFonts w:ascii="Arial" w:hAnsi="Arial" w:cs="Arial"/>
          <w:b/>
          <w:bCs/>
          <w:szCs w:val="15"/>
        </w:rPr>
        <w:pict>
          <v:shape id="_x0000_i1054" type="#_x0000_t75" style="width:2.25pt;height:15pt">
            <v:imagedata r:id="rId18" o:title=""/>
          </v:shape>
        </w:pict>
      </w:r>
      <w:r w:rsidR="002D4141">
        <w:rPr>
          <w:rFonts w:ascii="Arial" w:hAnsi="Arial" w:cs="Arial"/>
          <w:b/>
          <w:bCs/>
          <w:szCs w:val="15"/>
        </w:rPr>
        <w:pict>
          <v:shape id="_x0000_i1055" type="#_x0000_t75" style="width:4.5pt;height:15pt">
            <v:imagedata r:id="rId31" o:title=""/>
          </v:shape>
        </w:pict>
      </w:r>
      <w:r w:rsidR="002D4141">
        <w:rPr>
          <w:rFonts w:ascii="Arial" w:hAnsi="Arial" w:cs="Arial"/>
          <w:b/>
          <w:bCs/>
          <w:szCs w:val="15"/>
        </w:rPr>
        <w:pict>
          <v:shape id="_x0000_i1056" type="#_x0000_t75" style="width:4.5pt;height:15pt">
            <v:imagedata r:id="rId32" o:title=""/>
          </v:shape>
        </w:pict>
      </w:r>
      <w:r w:rsidR="002D4141">
        <w:rPr>
          <w:rFonts w:ascii="Arial" w:hAnsi="Arial" w:cs="Arial"/>
          <w:b/>
          <w:bCs/>
          <w:szCs w:val="15"/>
        </w:rPr>
        <w:pict>
          <v:shape id="_x0000_i1057" type="#_x0000_t75" style="width:4.5pt;height:15pt">
            <v:imagedata r:id="rId14" o:title=""/>
          </v:shape>
        </w:pict>
      </w:r>
      <w:r w:rsidR="002D4141">
        <w:rPr>
          <w:rFonts w:ascii="Arial" w:hAnsi="Arial" w:cs="Arial"/>
          <w:b/>
          <w:bCs/>
          <w:szCs w:val="15"/>
        </w:rPr>
        <w:pict>
          <v:shape id="_x0000_i1058" type="#_x0000_t75" style="width:4.5pt;height:15pt">
            <v:imagedata r:id="rId33" o:title=""/>
          </v:shape>
        </w:pict>
      </w:r>
      <w:r w:rsidR="002D4141">
        <w:rPr>
          <w:rFonts w:ascii="Arial" w:hAnsi="Arial" w:cs="Arial"/>
          <w:b/>
          <w:bCs/>
          <w:szCs w:val="15"/>
        </w:rPr>
        <w:pict>
          <v:shape id="_x0000_i1059" type="#_x0000_t75" alt="nmytvaanyd" style="width:4.5pt;height:15pt">
            <v:imagedata r:id="rId17" o:title=""/>
          </v:shape>
        </w:pict>
      </w:r>
      <w:r w:rsidR="002D4141">
        <w:rPr>
          <w:rFonts w:ascii="Arial" w:hAnsi="Arial" w:cs="Arial"/>
          <w:b/>
          <w:bCs/>
          <w:szCs w:val="15"/>
        </w:rPr>
        <w:pict>
          <v:shape id="_x0000_i1060" type="#_x0000_t75" style="width:4.5pt;height:15pt">
            <v:imagedata r:id="rId34" o:title=""/>
          </v:shape>
        </w:pict>
      </w:r>
      <w:r w:rsidR="002D4141">
        <w:rPr>
          <w:rFonts w:ascii="Arial" w:hAnsi="Arial" w:cs="Arial"/>
          <w:b/>
          <w:bCs/>
          <w:szCs w:val="15"/>
        </w:rPr>
        <w:pict>
          <v:shape id="_x0000_i1061" type="#_x0000_t75" style="width:4.5pt;height:15pt">
            <v:imagedata r:id="rId35" o:title=""/>
          </v:shape>
        </w:pict>
      </w:r>
      <w:r w:rsidR="002D4141">
        <w:rPr>
          <w:rFonts w:ascii="Arial" w:hAnsi="Arial" w:cs="Arial"/>
          <w:b/>
          <w:bCs/>
          <w:szCs w:val="15"/>
        </w:rPr>
        <w:pict>
          <v:shape id="_x0000_i1062" type="#_x0000_t75" alt="agr" style="width:2.25pt;height:15pt">
            <v:imagedata r:id="rId18" o:title=""/>
          </v:shape>
        </w:pict>
      </w:r>
      <w:r w:rsidR="002D4141">
        <w:rPr>
          <w:rFonts w:ascii="Arial" w:hAnsi="Arial" w:cs="Arial"/>
          <w:b/>
          <w:bCs/>
          <w:szCs w:val="15"/>
        </w:rPr>
        <w:pict>
          <v:shape id="_x0000_i1063" type="#_x0000_t75" style="width:2.25pt;height:15pt">
            <v:imagedata r:id="rId36" o:title=""/>
          </v:shape>
        </w:pict>
      </w:r>
      <w:r w:rsidR="002D4141">
        <w:rPr>
          <w:rFonts w:ascii="Arial" w:hAnsi="Arial" w:cs="Arial"/>
          <w:b/>
          <w:bCs/>
          <w:szCs w:val="15"/>
        </w:rPr>
        <w:pict>
          <v:shape id="_x0000_i1064" type="#_x0000_t75" style="width:8.25pt;height:15pt">
            <v:imagedata r:id="rId37" o:title=""/>
          </v:shape>
        </w:pict>
      </w:r>
      <w:r w:rsidR="002D4141">
        <w:rPr>
          <w:rFonts w:ascii="Arial" w:hAnsi="Arial" w:cs="Arial"/>
          <w:b/>
          <w:bCs/>
          <w:szCs w:val="15"/>
        </w:rPr>
        <w:pict>
          <v:shape id="_x0000_i1065" type="#_x0000_t75" style="width:6pt;height:15pt">
            <v:imagedata r:id="rId38" o:title=""/>
          </v:shape>
        </w:pict>
      </w:r>
      <w:r w:rsidR="002D4141">
        <w:rPr>
          <w:rFonts w:ascii="Arial" w:hAnsi="Arial" w:cs="Arial"/>
          <w:b/>
          <w:bCs/>
          <w:szCs w:val="15"/>
        </w:rPr>
        <w:pict>
          <v:shape id="_x0000_i1066" type="#_x0000_t75" alt="ast." style="width:2.25pt;height:15pt">
            <v:imagedata r:id="rId18" o:title=""/>
          </v:shape>
        </w:pict>
      </w:r>
      <w:r w:rsidR="002D4141">
        <w:rPr>
          <w:rFonts w:ascii="Arial" w:hAnsi="Arial" w:cs="Arial"/>
          <w:b/>
          <w:bCs/>
          <w:szCs w:val="15"/>
        </w:rPr>
        <w:pict>
          <v:shape id="_x0000_i1067" type="#_x0000_t75" style="width:6pt;height:15pt">
            <v:imagedata r:id="rId12" o:title=""/>
          </v:shape>
        </w:pict>
      </w:r>
      <w:r w:rsidR="002D4141">
        <w:rPr>
          <w:rFonts w:ascii="Arial" w:hAnsi="Arial" w:cs="Arial"/>
          <w:b/>
          <w:bCs/>
          <w:szCs w:val="15"/>
        </w:rPr>
        <w:pict>
          <v:shape id="_x0000_i1068" type="#_x0000_t75" style="width:4.5pt;height:15pt">
            <v:imagedata r:id="rId17" o:title=""/>
          </v:shape>
        </w:pict>
      </w:r>
      <w:r w:rsidR="002D4141">
        <w:rPr>
          <w:rFonts w:ascii="Arial" w:hAnsi="Arial" w:cs="Arial"/>
          <w:b/>
          <w:bCs/>
          <w:szCs w:val="15"/>
        </w:rPr>
        <w:pict>
          <v:shape id="_x0000_i1069" type="#_x0000_t75" style="width:4.5pt;height:15pt">
            <v:imagedata r:id="rId30" o:title=""/>
          </v:shape>
        </w:pict>
      </w:r>
      <w:r w:rsidR="002D4141">
        <w:rPr>
          <w:rFonts w:ascii="Arial" w:hAnsi="Arial" w:cs="Arial"/>
          <w:b/>
          <w:bCs/>
          <w:szCs w:val="15"/>
        </w:rPr>
        <w:pict>
          <v:shape id="_x0000_i1070" type="#_x0000_t75" style="width:4.5pt;height:15pt">
            <v:imagedata r:id="rId14" o:title=""/>
          </v:shape>
        </w:pict>
      </w:r>
      <w:r w:rsidR="002D4141">
        <w:rPr>
          <w:rFonts w:ascii="Arial" w:hAnsi="Arial" w:cs="Arial"/>
          <w:b/>
          <w:bCs/>
          <w:szCs w:val="15"/>
        </w:rPr>
        <w:pict>
          <v:shape id="_x0000_i1071" type="#_x0000_t75" style="width:4.5pt;height:15pt">
            <v:imagedata r:id="rId39" o:title=""/>
          </v:shape>
        </w:pict>
      </w:r>
      <w:r w:rsidR="002D4141">
        <w:rPr>
          <w:rFonts w:ascii="Arial" w:hAnsi="Arial" w:cs="Arial"/>
          <w:b/>
          <w:bCs/>
          <w:szCs w:val="15"/>
        </w:rPr>
        <w:pict>
          <v:shape id="_x0000_i1072" type="#_x0000_t75" style="width:2.25pt;height:15pt">
            <v:imagedata r:id="rId20" o:title=""/>
          </v:shape>
        </w:pict>
      </w:r>
      <w:r w:rsidR="002D4141">
        <w:rPr>
          <w:rFonts w:ascii="Arial" w:hAnsi="Arial" w:cs="Arial"/>
          <w:b/>
          <w:bCs/>
          <w:szCs w:val="15"/>
        </w:rPr>
        <w:pict>
          <v:shape id="_x0000_i1073" type="#_x0000_t75" style="width:6pt;height:15pt">
            <v:imagedata r:id="rId40" o:title=""/>
          </v:shape>
        </w:pict>
      </w:r>
      <w:r w:rsidR="002D4141">
        <w:rPr>
          <w:rFonts w:ascii="Arial" w:hAnsi="Arial" w:cs="Arial"/>
          <w:b/>
          <w:bCs/>
          <w:szCs w:val="15"/>
        </w:rPr>
        <w:pict>
          <v:shape id="_x0000_i1074" type="#_x0000_t75" alt="aashaamydny" style="width:6pt;height:15pt">
            <v:imagedata r:id="rId41" o:title=""/>
          </v:shape>
        </w:pict>
      </w:r>
      <w:r w:rsidR="002D4141">
        <w:rPr>
          <w:rFonts w:ascii="Arial" w:hAnsi="Arial" w:cs="Arial"/>
          <w:b/>
          <w:bCs/>
          <w:szCs w:val="15"/>
        </w:rPr>
        <w:pict>
          <v:shape id="_x0000_i1075" type="#_x0000_t75" style="width:8.25pt;height:15pt">
            <v:imagedata r:id="rId42" o:title=""/>
          </v:shape>
        </w:pict>
      </w:r>
      <w:r w:rsidR="002D4141">
        <w:rPr>
          <w:rFonts w:ascii="Arial" w:hAnsi="Arial" w:cs="Arial"/>
          <w:b/>
          <w:bCs/>
          <w:szCs w:val="15"/>
        </w:rPr>
        <w:pict>
          <v:shape id="_x0000_i1076" type="#_x0000_t75" alt="aab" style="width:6pt;height:15pt">
            <v:imagedata r:id="rId41" o:title=""/>
          </v:shape>
        </w:pict>
      </w:r>
      <w:r w:rsidR="002D4141">
        <w:rPr>
          <w:rFonts w:ascii="Arial" w:hAnsi="Arial" w:cs="Arial"/>
          <w:b/>
          <w:bCs/>
          <w:szCs w:val="15"/>
        </w:rPr>
        <w:pict>
          <v:shape id="_x0000_i1077" type="#_x0000_t75" style="width:4.5pt;height:15pt">
            <v:imagedata r:id="rId43" o:title=""/>
          </v:shape>
        </w:pict>
      </w:r>
      <w:r w:rsidR="002D4141">
        <w:rPr>
          <w:rFonts w:ascii="Arial" w:hAnsi="Arial" w:cs="Arial"/>
          <w:b/>
          <w:bCs/>
          <w:szCs w:val="15"/>
        </w:rPr>
        <w:pict>
          <v:shape id="_x0000_i1078" type="#_x0000_t75" alt="bh" style="width:4.5pt;height:15pt">
            <v:imagedata r:id="rId21" o:title=""/>
          </v:shape>
        </w:pict>
      </w:r>
      <w:r w:rsidR="002D4141">
        <w:rPr>
          <w:rFonts w:ascii="Arial" w:hAnsi="Arial" w:cs="Arial"/>
          <w:b/>
          <w:bCs/>
          <w:szCs w:val="15"/>
        </w:rPr>
        <w:pict>
          <v:shape id="_x0000_i1079" type="#_x0000_t75" style="width:8.25pt;height:15pt">
            <v:imagedata r:id="rId44" o:title=""/>
          </v:shape>
        </w:pict>
      </w:r>
      <w:r w:rsidR="002D4141">
        <w:rPr>
          <w:rFonts w:ascii="Arial" w:hAnsi="Arial" w:cs="Arial"/>
          <w:b/>
          <w:bCs/>
          <w:szCs w:val="15"/>
        </w:rPr>
        <w:pict>
          <v:shape id="_x0000_i1080" type="#_x0000_t75" style="width:6pt;height:15pt">
            <v:imagedata r:id="rId45" o:title=""/>
          </v:shape>
        </w:pict>
      </w:r>
      <w:r w:rsidR="002D4141">
        <w:rPr>
          <w:rFonts w:ascii="Arial" w:hAnsi="Arial" w:cs="Arial"/>
          <w:b/>
          <w:bCs/>
          <w:szCs w:val="15"/>
        </w:rPr>
        <w:pict>
          <v:shape id="_x0000_i1081" type="#_x0000_t75" style="width:2.25pt;height:15pt">
            <v:imagedata r:id="rId18" o:title=""/>
          </v:shape>
        </w:pict>
      </w:r>
      <w:r w:rsidR="002D4141">
        <w:rPr>
          <w:rFonts w:ascii="Arial" w:hAnsi="Arial" w:cs="Arial"/>
          <w:b/>
          <w:bCs/>
          <w:szCs w:val="15"/>
        </w:rPr>
        <w:pict>
          <v:shape id="_x0000_i1082" type="#_x0000_t75" alt="raaja`" style="width:4.5pt;height:15pt">
            <v:imagedata r:id="rId23" o:title=""/>
          </v:shape>
        </w:pict>
      </w:r>
      <w:r w:rsidR="002D4141">
        <w:rPr>
          <w:rFonts w:ascii="Arial" w:hAnsi="Arial" w:cs="Arial"/>
          <w:b/>
          <w:bCs/>
          <w:szCs w:val="15"/>
        </w:rPr>
        <w:pict>
          <v:shape id="_x0000_i1083" type="#_x0000_t75" style="width:6pt;height:15pt">
            <v:imagedata r:id="rId12" o:title=""/>
          </v:shape>
        </w:pict>
      </w:r>
      <w:r w:rsidR="002D4141">
        <w:rPr>
          <w:rFonts w:ascii="Arial" w:hAnsi="Arial" w:cs="Arial"/>
          <w:b/>
          <w:bCs/>
          <w:szCs w:val="15"/>
        </w:rPr>
        <w:pict>
          <v:shape id="_x0000_i1084" type="#_x0000_t75" style="width:4.5pt;height:15pt">
            <v:imagedata r:id="rId33" o:title=""/>
          </v:shape>
        </w:pict>
      </w:r>
      <w:r w:rsidR="002D4141">
        <w:rPr>
          <w:rFonts w:ascii="Arial" w:hAnsi="Arial" w:cs="Arial"/>
          <w:b/>
          <w:bCs/>
          <w:szCs w:val="15"/>
        </w:rPr>
        <w:pict>
          <v:shape id="_x0000_i1085" type="#_x0000_t75" style="width:4.5pt;height:15pt">
            <v:imagedata r:id="rId46" o:title=""/>
          </v:shape>
        </w:pict>
      </w:r>
      <w:r w:rsidR="002D4141">
        <w:rPr>
          <w:rFonts w:ascii="Arial" w:hAnsi="Arial" w:cs="Arial"/>
          <w:b/>
          <w:bCs/>
          <w:szCs w:val="15"/>
        </w:rPr>
        <w:pict>
          <v:shape id="_x0000_i1086" type="#_x0000_t75" alt="mhmy" style="width:4.5pt;height:15pt">
            <v:imagedata r:id="rId39" o:title=""/>
          </v:shape>
        </w:pict>
      </w:r>
      <w:r w:rsidR="002D4141">
        <w:rPr>
          <w:rFonts w:ascii="Arial" w:hAnsi="Arial" w:cs="Arial"/>
          <w:b/>
          <w:bCs/>
          <w:szCs w:val="15"/>
        </w:rPr>
        <w:pict>
          <v:shape id="_x0000_i1087" type="#_x0000_t75" style="width:8.25pt;height:15pt">
            <v:imagedata r:id="rId24" o:title=""/>
          </v:shape>
        </w:pict>
      </w:r>
      <w:r w:rsidR="002D4141">
        <w:rPr>
          <w:rFonts w:ascii="Arial" w:hAnsi="Arial" w:cs="Arial"/>
          <w:b/>
          <w:bCs/>
          <w:szCs w:val="15"/>
        </w:rPr>
        <w:pict>
          <v:shape id="_x0000_i1088" type="#_x0000_t75" style="width:2.25pt;height:15pt">
            <v:imagedata r:id="rId20" o:title=""/>
          </v:shape>
        </w:pict>
      </w:r>
      <w:r w:rsidR="002D4141">
        <w:rPr>
          <w:rFonts w:ascii="Arial" w:hAnsi="Arial" w:cs="Arial"/>
          <w:b/>
          <w:bCs/>
          <w:szCs w:val="15"/>
        </w:rPr>
        <w:pict>
          <v:shape id="_x0000_i1089" type="#_x0000_t75" style="width:6pt;height:15pt">
            <v:imagedata r:id="rId25" o:title=""/>
          </v:shape>
        </w:pict>
      </w:r>
      <w:r w:rsidR="002D4141">
        <w:rPr>
          <w:rFonts w:ascii="Arial" w:hAnsi="Arial" w:cs="Arial"/>
          <w:b/>
          <w:bCs/>
          <w:szCs w:val="15"/>
        </w:rPr>
        <w:pict>
          <v:shape id="_x0000_i1090" type="#_x0000_t75" style="width:4.5pt;height:15pt">
            <v:imagedata r:id="rId26" o:title=""/>
          </v:shape>
        </w:pict>
      </w:r>
      <w:r w:rsidR="002D4141">
        <w:rPr>
          <w:rFonts w:ascii="Arial" w:hAnsi="Arial" w:cs="Arial"/>
          <w:b/>
          <w:bCs/>
          <w:szCs w:val="15"/>
        </w:rPr>
        <w:pict>
          <v:shape id="_x0000_i1091" type="#_x0000_t75" style="width:6pt;height:15pt">
            <v:imagedata r:id="rId27" o:title=""/>
          </v:shape>
        </w:pict>
      </w:r>
      <w:r w:rsidR="002D4141">
        <w:rPr>
          <w:rFonts w:ascii="Arial" w:hAnsi="Arial" w:cs="Arial"/>
          <w:b/>
          <w:bCs/>
          <w:szCs w:val="15"/>
        </w:rPr>
        <w:pict>
          <v:shape id="_x0000_i1092" type="#_x0000_t75" alt="at`laaa`aat" style="width:2.25pt;height:15pt">
            <v:imagedata r:id="rId18" o:title=""/>
          </v:shape>
        </w:pict>
      </w:r>
      <w:r w:rsidR="002D4141">
        <w:rPr>
          <w:rFonts w:ascii="Arial" w:hAnsi="Arial" w:cs="Arial"/>
          <w:b/>
          <w:bCs/>
          <w:szCs w:val="15"/>
        </w:rPr>
        <w:pict>
          <v:shape id="_x0000_i1093" type="#_x0000_t75" style="width:6pt;height:15pt">
            <v:imagedata r:id="rId47" o:title=""/>
          </v:shape>
        </w:pict>
      </w:r>
      <w:r w:rsidR="002D4141">
        <w:rPr>
          <w:rFonts w:ascii="Arial" w:hAnsi="Arial" w:cs="Arial"/>
          <w:b/>
          <w:bCs/>
          <w:szCs w:val="15"/>
        </w:rPr>
        <w:pict>
          <v:shape id="_x0000_i1094" type="#_x0000_t75" style="width:4.5pt;height:15pt">
            <v:imagedata r:id="rId39" o:title=""/>
          </v:shape>
        </w:pict>
      </w:r>
      <w:r w:rsidR="002D4141">
        <w:rPr>
          <w:rFonts w:ascii="Arial" w:hAnsi="Arial" w:cs="Arial"/>
          <w:b/>
          <w:bCs/>
          <w:szCs w:val="15"/>
        </w:rPr>
        <w:pict>
          <v:shape id="_x0000_i1095" type="#_x0000_t75" style="width:2.25pt;height:15pt">
            <v:imagedata r:id="rId20" o:title=""/>
          </v:shape>
        </w:pict>
      </w:r>
      <w:r w:rsidR="002D4141">
        <w:rPr>
          <w:rFonts w:ascii="Arial" w:hAnsi="Arial" w:cs="Arial"/>
          <w:b/>
          <w:bCs/>
          <w:szCs w:val="15"/>
        </w:rPr>
        <w:pict>
          <v:shape id="_x0000_i1096" type="#_x0000_t75" alt="shaaml" style="width:6pt;height:15pt">
            <v:imagedata r:id="rId40" o:title=""/>
          </v:shape>
        </w:pict>
      </w:r>
      <w:r w:rsidR="002D4141">
        <w:rPr>
          <w:rFonts w:ascii="Arial" w:hAnsi="Arial" w:cs="Arial"/>
          <w:b/>
          <w:bCs/>
          <w:szCs w:val="15"/>
        </w:rPr>
        <w:pict>
          <v:shape id="_x0000_i1097" type="#_x0000_t75" style="width:4.5pt;height:15pt">
            <v:imagedata r:id="rId43" o:title=""/>
          </v:shape>
        </w:pict>
      </w:r>
      <w:r w:rsidR="002D4141">
        <w:rPr>
          <w:rFonts w:ascii="Arial" w:hAnsi="Arial" w:cs="Arial"/>
          <w:b/>
          <w:bCs/>
          <w:szCs w:val="15"/>
        </w:rPr>
        <w:pict>
          <v:shape id="_x0000_i1098" type="#_x0000_t75" style="width:4.5pt;height:15pt">
            <v:imagedata r:id="rId14" o:title=""/>
          </v:shape>
        </w:pict>
      </w:r>
      <w:r w:rsidR="002D4141">
        <w:rPr>
          <w:rFonts w:ascii="Arial" w:hAnsi="Arial" w:cs="Arial"/>
          <w:b/>
          <w:bCs/>
          <w:szCs w:val="15"/>
        </w:rPr>
        <w:pict>
          <v:shape id="_x0000_i1099" type="#_x0000_t75" style="width:6pt;height:15pt">
            <v:imagedata r:id="rId25" o:title=""/>
          </v:shape>
        </w:pict>
      </w:r>
      <w:r w:rsidR="002105A3">
        <w:rPr>
          <w:rFonts w:ascii="Arial" w:hAnsi="Arial" w:cs="Arial"/>
          <w:b/>
          <w:bCs/>
          <w:szCs w:val="15"/>
        </w:rPr>
        <w:pict>
          <v:shape id="_x0000_i1100" type="#_x0000_t75" style="width:7.5pt;height:14.25pt">
            <v:imagedata r:id="rId26" o:title=""/>
          </v:shape>
        </w:pict>
      </w:r>
      <w:r w:rsidR="002105A3">
        <w:rPr>
          <w:rFonts w:ascii="Arial" w:hAnsi="Arial" w:cs="Arial"/>
          <w:b/>
          <w:bCs/>
          <w:szCs w:val="15"/>
        </w:rPr>
        <w:pict>
          <v:shape id="_x0000_i1101" type="#_x0000_t75" style="width:6pt;height:15pt">
            <v:imagedata r:id="rId27" o:title=""/>
          </v:shape>
        </w:pict>
      </w:r>
      <w:r w:rsidR="002D4141">
        <w:rPr>
          <w:rFonts w:ascii="Arial" w:hAnsi="Arial" w:cs="Arial"/>
          <w:b/>
          <w:bCs/>
          <w:szCs w:val="15"/>
        </w:rPr>
        <w:pict>
          <v:shape id="_x0000_i1102" type="#_x0000_t75" alt="et`laaa`yh" style="width:2.25pt;height:15pt">
            <v:imagedata r:id="rId18" o:title=""/>
          </v:shape>
        </w:pict>
      </w:r>
      <w:r w:rsidR="002105A3">
        <w:rPr>
          <w:rFonts w:ascii="Arial" w:hAnsi="Arial" w:cs="Arial"/>
          <w:b/>
          <w:bCs/>
          <w:szCs w:val="15"/>
        </w:rPr>
        <w:pict>
          <v:shape id="_x0000_i1103" type="#_x0000_t75" style="width:6pt;height:15pt">
            <v:imagedata r:id="rId28" o:title=""/>
          </v:shape>
        </w:pict>
      </w:r>
      <w:r w:rsidR="002D4141">
        <w:rPr>
          <w:rFonts w:ascii="Arial" w:hAnsi="Arial" w:cs="Arial"/>
          <w:b/>
          <w:bCs/>
          <w:szCs w:val="15"/>
        </w:rPr>
        <w:pict>
          <v:shape id="_x0000_i1104" type="#_x0000_t75" style="width:4.5pt;height:15pt">
            <v:imagedata r:id="rId29" o:title=""/>
          </v:shape>
        </w:pict>
      </w:r>
      <w:r w:rsidR="002D4141">
        <w:rPr>
          <w:rFonts w:ascii="Arial" w:hAnsi="Arial" w:cs="Arial"/>
          <w:b/>
          <w:bCs/>
          <w:szCs w:val="15"/>
        </w:rPr>
        <w:pict>
          <v:shape id="_x0000_i1105" type="#_x0000_t75" alt="ayn" style="width:2.25pt;height:15pt">
            <v:imagedata r:id="rId18" o:title=""/>
          </v:shape>
        </w:pict>
      </w:r>
    </w:p>
    <w:p w:rsidR="0086769A" w:rsidRDefault="0086769A" w:rsidP="006D0996">
      <w:pPr>
        <w:ind w:left="720"/>
        <w:rPr>
          <w:rFonts w:ascii="Arial" w:hAnsi="Arial" w:cs="Arial"/>
          <w:u w:val="single"/>
        </w:rPr>
      </w:pPr>
      <w:r>
        <w:rPr>
          <w:rFonts w:ascii="Arial" w:hAnsi="Arial" w:cs="Arial"/>
          <w:b/>
          <w:bCs/>
          <w:szCs w:val="15"/>
        </w:rPr>
        <w:t xml:space="preserve">  </w:t>
      </w:r>
      <w:r w:rsidR="002D4141">
        <w:rPr>
          <w:rFonts w:ascii="Arial" w:hAnsi="Arial" w:cs="Arial"/>
          <w:b/>
          <w:bCs/>
          <w:szCs w:val="15"/>
        </w:rPr>
        <w:pict>
          <v:shape id="_x0000_i1106" type="#_x0000_t75" style="width:2.25pt;height:15pt">
            <v:imagedata r:id="rId36" o:title=""/>
          </v:shape>
        </w:pict>
      </w:r>
      <w:r w:rsidR="002D4141">
        <w:rPr>
          <w:rFonts w:ascii="Arial" w:hAnsi="Arial" w:cs="Arial"/>
          <w:b/>
          <w:bCs/>
          <w:szCs w:val="15"/>
        </w:rPr>
        <w:pict>
          <v:shape id="_x0000_i1107" type="#_x0000_t75" style="width:4.5pt;height:15pt">
            <v:imagedata r:id="rId30" o:title=""/>
          </v:shape>
        </w:pict>
      </w:r>
      <w:r w:rsidR="002D4141">
        <w:rPr>
          <w:rFonts w:ascii="Arial" w:hAnsi="Arial" w:cs="Arial"/>
          <w:b/>
          <w:bCs/>
          <w:szCs w:val="15"/>
        </w:rPr>
        <w:pict>
          <v:shape id="_x0000_i1108" type="#_x0000_t75" style="width:4.5pt;height:15pt">
            <v:imagedata r:id="rId48" o:title=""/>
          </v:shape>
        </w:pict>
      </w:r>
      <w:r w:rsidR="002D4141">
        <w:rPr>
          <w:rFonts w:ascii="Arial" w:hAnsi="Arial" w:cs="Arial"/>
          <w:b/>
          <w:bCs/>
          <w:szCs w:val="15"/>
        </w:rPr>
        <w:pict>
          <v:shape id="_x0000_i1109" type="#_x0000_t75" alt="knd." style="width:4.5pt;height:15pt">
            <v:imagedata r:id="rId49" o:title=""/>
          </v:shape>
        </w:pict>
      </w:r>
      <w:r w:rsidR="002D4141">
        <w:rPr>
          <w:rFonts w:ascii="Arial" w:hAnsi="Arial" w:cs="Arial"/>
          <w:b/>
          <w:bCs/>
          <w:szCs w:val="15"/>
        </w:rPr>
        <w:pict>
          <v:shape id="_x0000_i1110" type="#_x0000_t75" style="width:4.5pt;height:15pt">
            <v:imagedata r:id="rId43" o:title=""/>
          </v:shape>
        </w:pict>
      </w:r>
      <w:r w:rsidR="002D4141">
        <w:rPr>
          <w:rFonts w:ascii="Arial" w:hAnsi="Arial" w:cs="Arial"/>
          <w:b/>
          <w:bCs/>
          <w:szCs w:val="15"/>
        </w:rPr>
        <w:pict>
          <v:shape id="_x0000_i1111" type="#_x0000_t75" style="width:4.5pt;height:15pt">
            <v:imagedata r:id="rId33" o:title=""/>
          </v:shape>
        </w:pict>
      </w:r>
      <w:r w:rsidR="002D4141">
        <w:rPr>
          <w:rFonts w:ascii="Arial" w:hAnsi="Arial" w:cs="Arial"/>
          <w:b/>
          <w:bCs/>
          <w:szCs w:val="15"/>
        </w:rPr>
        <w:pict>
          <v:shape id="_x0000_i1112" type="#_x0000_t75" style="width:6pt;height:15pt">
            <v:imagedata r:id="rId45" o:title=""/>
          </v:shape>
        </w:pict>
      </w:r>
      <w:r w:rsidR="002D4141">
        <w:rPr>
          <w:rFonts w:ascii="Arial" w:hAnsi="Arial" w:cs="Arial"/>
          <w:b/>
          <w:bCs/>
          <w:szCs w:val="15"/>
        </w:rPr>
        <w:pict>
          <v:shape id="_x0000_i1113" type="#_x0000_t75" style="width:4.5pt;height:15pt">
            <v:imagedata r:id="rId34" o:title=""/>
          </v:shape>
        </w:pict>
      </w:r>
      <w:r w:rsidR="002D4141">
        <w:rPr>
          <w:rFonts w:ascii="Arial" w:hAnsi="Arial" w:cs="Arial"/>
          <w:b/>
          <w:bCs/>
          <w:szCs w:val="15"/>
        </w:rPr>
        <w:pict>
          <v:shape id="_x0000_i1114" type="#_x0000_t75" alt="trjmh" style="width:4.5pt;height:15pt">
            <v:imagedata r:id="rId50" o:title=""/>
          </v:shape>
        </w:pict>
      </w:r>
      <w:r>
        <w:rPr>
          <w:rFonts w:ascii="Arial" w:hAnsi="Arial" w:cs="Arial"/>
          <w:b/>
          <w:bCs/>
          <w:szCs w:val="15"/>
        </w:rPr>
        <w:t xml:space="preserve">  </w:t>
      </w:r>
      <w:r w:rsidR="002D4141">
        <w:rPr>
          <w:rFonts w:ascii="Arial" w:hAnsi="Arial" w:cs="Arial"/>
          <w:b/>
          <w:bCs/>
          <w:szCs w:val="15"/>
        </w:rPr>
        <w:pict>
          <v:shape id="_x0000_i1115" type="#_x0000_t75" style="width:6pt;height:15pt">
            <v:imagedata r:id="rId12" o:title=""/>
          </v:shape>
        </w:pict>
      </w:r>
      <w:r w:rsidR="002D4141">
        <w:rPr>
          <w:rFonts w:ascii="Arial" w:hAnsi="Arial" w:cs="Arial"/>
          <w:b/>
          <w:bCs/>
          <w:szCs w:val="15"/>
        </w:rPr>
        <w:pict>
          <v:shape id="_x0000_i1116" type="#_x0000_t75" style="width:6pt;height:15pt">
            <v:imagedata r:id="rId38" o:title=""/>
          </v:shape>
        </w:pict>
      </w:r>
      <w:r w:rsidR="002D4141">
        <w:rPr>
          <w:rFonts w:ascii="Arial" w:hAnsi="Arial" w:cs="Arial"/>
          <w:b/>
          <w:bCs/>
          <w:szCs w:val="15"/>
        </w:rPr>
        <w:pict>
          <v:shape id="_x0000_i1117" type="#_x0000_t75" style="width:4.5pt;height:15pt">
            <v:imagedata r:id="rId23" o:title=""/>
          </v:shape>
        </w:pict>
      </w:r>
      <w:r w:rsidR="002D4141">
        <w:rPr>
          <w:rFonts w:ascii="Arial" w:hAnsi="Arial" w:cs="Arial"/>
          <w:b/>
          <w:bCs/>
          <w:szCs w:val="15"/>
        </w:rPr>
        <w:pict>
          <v:shape id="_x0000_i1118" type="#_x0000_t75" style="width:2.25pt;height:15pt">
            <v:imagedata r:id="rId20" o:title=""/>
          </v:shape>
        </w:pict>
      </w:r>
      <w:r w:rsidR="002D4141">
        <w:rPr>
          <w:rFonts w:ascii="Arial" w:hAnsi="Arial" w:cs="Arial"/>
          <w:b/>
          <w:bCs/>
          <w:szCs w:val="15"/>
        </w:rPr>
        <w:pict>
          <v:shape id="_x0000_i1119" type="#_x0000_t75" alt="faarsy" style="width:4.5pt;height:15pt">
            <v:imagedata r:id="rId51" o:title=""/>
          </v:shape>
        </w:pict>
      </w:r>
      <w:r w:rsidR="002D4141">
        <w:rPr>
          <w:rFonts w:ascii="Arial" w:hAnsi="Arial" w:cs="Arial"/>
          <w:b/>
          <w:bCs/>
          <w:szCs w:val="15"/>
        </w:rPr>
        <w:pict>
          <v:shape id="_x0000_i1120" type="#_x0000_t75" style="width:4.5pt;height:15pt">
            <v:imagedata r:id="rId43" o:title=""/>
          </v:shape>
        </w:pict>
      </w:r>
      <w:r w:rsidR="002D4141">
        <w:rPr>
          <w:rFonts w:ascii="Arial" w:hAnsi="Arial" w:cs="Arial"/>
          <w:b/>
          <w:bCs/>
          <w:szCs w:val="15"/>
        </w:rPr>
        <w:pict>
          <v:shape id="_x0000_i1121" type="#_x0000_t75" alt="bh" style="width:4.5pt;height:15pt">
            <v:imagedata r:id="rId21" o:title=""/>
          </v:shape>
        </w:pict>
      </w:r>
      <w:r w:rsidR="002D4141">
        <w:rPr>
          <w:rFonts w:ascii="Arial" w:hAnsi="Arial" w:cs="Arial"/>
          <w:b/>
          <w:bCs/>
          <w:szCs w:val="15"/>
        </w:rPr>
        <w:pict>
          <v:shape id="_x0000_i1122" type="#_x0000_t75" style="width:2.25pt;height:15pt">
            <v:imagedata r:id="rId20" o:title=""/>
          </v:shape>
        </w:pict>
      </w:r>
      <w:r w:rsidR="002D4141">
        <w:rPr>
          <w:rFonts w:ascii="Arial" w:hAnsi="Arial" w:cs="Arial"/>
          <w:b/>
          <w:bCs/>
          <w:szCs w:val="15"/>
        </w:rPr>
        <w:pict>
          <v:shape id="_x0000_i1123" type="#_x0000_t75" style="width:4.5pt;height:15pt">
            <v:imagedata r:id="rId33" o:title=""/>
          </v:shape>
        </w:pict>
      </w:r>
      <w:r w:rsidR="002D4141">
        <w:rPr>
          <w:rFonts w:ascii="Arial" w:hAnsi="Arial" w:cs="Arial"/>
          <w:b/>
          <w:bCs/>
          <w:szCs w:val="15"/>
        </w:rPr>
        <w:pict>
          <v:shape id="_x0000_i1124" type="#_x0000_t75" alt="shma" style="width:6pt;height:15pt">
            <v:imagedata r:id="rId40" o:title=""/>
          </v:shape>
        </w:pict>
      </w:r>
      <w:r w:rsidR="002D4141">
        <w:rPr>
          <w:rFonts w:ascii="Arial" w:hAnsi="Arial" w:cs="Arial"/>
          <w:b/>
          <w:bCs/>
          <w:szCs w:val="15"/>
        </w:rPr>
        <w:pict>
          <v:shape id="_x0000_i1125" type="#_x0000_t75" style="width:6pt;height:15pt">
            <v:imagedata r:id="rId52" o:title=""/>
          </v:shape>
        </w:pict>
      </w:r>
      <w:r w:rsidR="002D4141">
        <w:rPr>
          <w:rFonts w:ascii="Arial" w:hAnsi="Arial" w:cs="Arial"/>
          <w:b/>
          <w:bCs/>
          <w:szCs w:val="15"/>
        </w:rPr>
        <w:pict>
          <v:shape id="_x0000_i1126" type="#_x0000_t75" style="width:2.25pt;height:15pt">
            <v:imagedata r:id="rId18" o:title=""/>
          </v:shape>
        </w:pict>
      </w:r>
      <w:r w:rsidR="002D4141">
        <w:rPr>
          <w:rFonts w:ascii="Arial" w:hAnsi="Arial" w:cs="Arial"/>
          <w:b/>
          <w:bCs/>
          <w:szCs w:val="15"/>
        </w:rPr>
        <w:pict>
          <v:shape id="_x0000_i1127" type="#_x0000_t75" style="width:4.5pt;height:15pt">
            <v:imagedata r:id="rId34" o:title=""/>
          </v:shape>
        </w:pict>
      </w:r>
      <w:r w:rsidR="002D4141">
        <w:rPr>
          <w:rFonts w:ascii="Arial" w:hAnsi="Arial" w:cs="Arial"/>
          <w:b/>
          <w:bCs/>
          <w:szCs w:val="15"/>
        </w:rPr>
        <w:pict>
          <v:shape id="_x0000_i1128" type="#_x0000_t75" alt="braay" style="width:4.5pt;height:15pt">
            <v:imagedata r:id="rId21" o:title=""/>
          </v:shape>
        </w:pict>
      </w:r>
      <w:r w:rsidR="002D4141">
        <w:rPr>
          <w:rFonts w:ascii="Arial" w:hAnsi="Arial" w:cs="Arial"/>
          <w:b/>
          <w:bCs/>
          <w:szCs w:val="15"/>
        </w:rPr>
        <w:pict>
          <v:shape id="_x0000_i1129" type="#_x0000_t75" style="width:2.25pt;height:15pt">
            <v:imagedata r:id="rId18" o:title=""/>
          </v:shape>
        </w:pict>
      </w:r>
      <w:r w:rsidR="002D4141">
        <w:rPr>
          <w:rFonts w:ascii="Arial" w:hAnsi="Arial" w:cs="Arial"/>
          <w:b/>
          <w:bCs/>
          <w:szCs w:val="15"/>
        </w:rPr>
        <w:pict>
          <v:shape id="_x0000_i1130" type="#_x0000_t75" alt="ra" style="width:4.5pt;height:15pt">
            <v:imagedata r:id="rId23" o:title=""/>
          </v:shape>
        </w:pict>
      </w:r>
      <w:r w:rsidR="002D4141">
        <w:rPr>
          <w:rFonts w:ascii="Arial" w:hAnsi="Arial" w:cs="Arial"/>
          <w:b/>
          <w:bCs/>
          <w:szCs w:val="15"/>
        </w:rPr>
        <w:pict>
          <v:shape id="_x0000_i1131" type="#_x0000_t75" style="width:8.25pt;height:15pt">
            <v:imagedata r:id="rId53" o:title=""/>
          </v:shape>
        </w:pict>
      </w:r>
      <w:r w:rsidR="002D4141">
        <w:rPr>
          <w:rFonts w:ascii="Arial" w:hAnsi="Arial" w:cs="Arial"/>
          <w:b/>
          <w:bCs/>
          <w:szCs w:val="15"/>
        </w:rPr>
        <w:pict>
          <v:shape id="_x0000_i1132" type="#_x0000_t75" style="width:4.5pt;height:15pt">
            <v:imagedata r:id="rId54" o:title=""/>
          </v:shape>
        </w:pict>
      </w:r>
      <w:r w:rsidR="002D4141">
        <w:rPr>
          <w:rFonts w:ascii="Arial" w:hAnsi="Arial" w:cs="Arial"/>
          <w:b/>
          <w:bCs/>
          <w:szCs w:val="15"/>
        </w:rPr>
        <w:pict>
          <v:shape id="_x0000_i1133" type="#_x0000_t75" style="width:2.25pt;height:15pt">
            <v:imagedata r:id="rId20" o:title=""/>
          </v:shape>
        </w:pict>
      </w:r>
      <w:r w:rsidR="002D4141">
        <w:rPr>
          <w:rFonts w:ascii="Arial" w:hAnsi="Arial" w:cs="Arial"/>
          <w:b/>
          <w:bCs/>
          <w:szCs w:val="15"/>
        </w:rPr>
        <w:pict>
          <v:shape id="_x0000_i1134" type="#_x0000_t75" style="width:6pt;height:15pt">
            <v:imagedata r:id="rId55" o:title=""/>
          </v:shape>
        </w:pict>
      </w:r>
      <w:r w:rsidR="002D4141">
        <w:rPr>
          <w:rFonts w:ascii="Arial" w:hAnsi="Arial" w:cs="Arial"/>
          <w:b/>
          <w:bCs/>
          <w:szCs w:val="15"/>
        </w:rPr>
        <w:pict>
          <v:shape id="_x0000_i1135" type="#_x0000_t75" alt="mt`aalb" style="width:4.5pt;height:15pt">
            <v:imagedata r:id="rId39" o:title=""/>
          </v:shape>
        </w:pict>
      </w:r>
      <w:r w:rsidR="002D4141">
        <w:rPr>
          <w:rFonts w:ascii="Arial" w:hAnsi="Arial" w:cs="Arial"/>
          <w:b/>
          <w:bCs/>
          <w:szCs w:val="15"/>
        </w:rPr>
        <w:pict>
          <v:shape id="_x0000_i1136" type="#_x0000_t75" style="width:2.25pt;height:15pt">
            <v:imagedata r:id="rId20" o:title=""/>
          </v:shape>
        </w:pict>
      </w:r>
      <w:r w:rsidR="002D4141">
        <w:rPr>
          <w:rFonts w:ascii="Arial" w:hAnsi="Arial" w:cs="Arial"/>
          <w:b/>
          <w:bCs/>
          <w:szCs w:val="15"/>
        </w:rPr>
        <w:pict>
          <v:shape id="_x0000_i1137" type="#_x0000_t75" alt="ta" style="width:4.5pt;height:15pt">
            <v:imagedata r:id="rId50" o:title=""/>
          </v:shape>
        </w:pict>
      </w:r>
      <w:r w:rsidR="002D4141">
        <w:rPr>
          <w:rFonts w:ascii="Arial" w:hAnsi="Arial" w:cs="Arial"/>
          <w:b/>
          <w:bCs/>
          <w:szCs w:val="15"/>
        </w:rPr>
        <w:pict>
          <v:shape id="_x0000_i1138" type="#_x0000_t75" style="width:4.5pt;height:15pt">
            <v:imagedata r:id="rId30" o:title=""/>
          </v:shape>
        </w:pict>
      </w:r>
      <w:r w:rsidR="002D4141">
        <w:rPr>
          <w:rFonts w:ascii="Arial" w:hAnsi="Arial" w:cs="Arial"/>
          <w:b/>
          <w:bCs/>
          <w:szCs w:val="15"/>
        </w:rPr>
        <w:pict>
          <v:shape id="_x0000_i1139" type="#_x0000_t75" style="width:4.5pt;height:15pt">
            <v:imagedata r:id="rId29" o:title=""/>
          </v:shape>
        </w:pict>
      </w:r>
      <w:r w:rsidR="002D4141">
        <w:rPr>
          <w:rFonts w:ascii="Arial" w:hAnsi="Arial" w:cs="Arial"/>
          <w:b/>
          <w:bCs/>
          <w:szCs w:val="15"/>
        </w:rPr>
        <w:pict>
          <v:shape id="_x0000_i1140" type="#_x0000_t75" style="width:4.5pt;height:15pt">
            <v:imagedata r:id="rId34" o:title=""/>
          </v:shape>
        </w:pict>
      </w:r>
      <w:r w:rsidR="002D4141">
        <w:rPr>
          <w:rFonts w:ascii="Arial" w:hAnsi="Arial" w:cs="Arial"/>
          <w:b/>
          <w:bCs/>
          <w:szCs w:val="15"/>
        </w:rPr>
        <w:pict>
          <v:shape id="_x0000_i1141" type="#_x0000_t75" style="width:4.5pt;height:15pt">
            <v:imagedata r:id="rId14" o:title=""/>
          </v:shape>
        </w:pict>
      </w:r>
      <w:r w:rsidR="002D4141">
        <w:rPr>
          <w:rFonts w:ascii="Arial" w:hAnsi="Arial" w:cs="Arial"/>
          <w:b/>
          <w:bCs/>
          <w:szCs w:val="15"/>
        </w:rPr>
        <w:pict>
          <v:shape id="_x0000_i1142" type="#_x0000_t75" style="width:4.5pt;height:15pt">
            <v:imagedata r:id="rId16" o:title=""/>
          </v:shape>
        </w:pict>
      </w:r>
      <w:r w:rsidR="002D4141">
        <w:rPr>
          <w:rFonts w:ascii="Arial" w:hAnsi="Arial" w:cs="Arial"/>
          <w:b/>
          <w:bCs/>
          <w:szCs w:val="15"/>
        </w:rPr>
        <w:pict>
          <v:shape id="_x0000_i1143" type="#_x0000_t75" alt="bgyryd" style="width:4.5pt;height:15pt">
            <v:imagedata r:id="rId21" o:title=""/>
          </v:shape>
        </w:pict>
      </w:r>
      <w:r w:rsidR="002D4141">
        <w:rPr>
          <w:rFonts w:ascii="Arial" w:hAnsi="Arial" w:cs="Arial"/>
          <w:b/>
          <w:bCs/>
          <w:szCs w:val="15"/>
        </w:rPr>
        <w:pict>
          <v:shape id="_x0000_i1144" type="#_x0000_t75" style="width:6pt;height:15pt">
            <v:imagedata r:id="rId52" o:title=""/>
          </v:shape>
        </w:pict>
      </w:r>
      <w:r w:rsidR="002D4141">
        <w:rPr>
          <w:rFonts w:ascii="Arial" w:hAnsi="Arial" w:cs="Arial"/>
          <w:b/>
          <w:bCs/>
          <w:szCs w:val="15"/>
        </w:rPr>
        <w:pict>
          <v:shape id="_x0000_i1145" type="#_x0000_t75" style="width:4.5pt;height:15pt">
            <v:imagedata r:id="rId23" o:title=""/>
          </v:shape>
        </w:pict>
      </w:r>
      <w:r w:rsidR="002D4141">
        <w:rPr>
          <w:rFonts w:ascii="Arial" w:hAnsi="Arial" w:cs="Arial"/>
          <w:b/>
          <w:bCs/>
          <w:szCs w:val="15"/>
        </w:rPr>
        <w:pict>
          <v:shape id="_x0000_i1146" type="#_x0000_t75" style="width:2.25pt;height:15pt">
            <v:imagedata r:id="rId20" o:title=""/>
          </v:shape>
        </w:pict>
      </w:r>
      <w:r w:rsidR="002D4141">
        <w:rPr>
          <w:rFonts w:ascii="Arial" w:hAnsi="Arial" w:cs="Arial"/>
          <w:b/>
          <w:bCs/>
          <w:szCs w:val="15"/>
        </w:rPr>
        <w:pict>
          <v:shape id="_x0000_i1147" type="#_x0000_t75" alt="yaary" style="width:4.5pt;height:15pt">
            <v:imagedata r:id="rId29" o:title=""/>
          </v:shape>
        </w:pict>
      </w:r>
      <w:r w:rsidR="002D4141">
        <w:rPr>
          <w:rFonts w:ascii="Arial" w:hAnsi="Arial" w:cs="Arial"/>
          <w:b/>
          <w:bCs/>
          <w:szCs w:val="15"/>
        </w:rPr>
        <w:pict>
          <v:shape id="_x0000_i1148" type="#_x0000_t75" style="width:4.5pt;height:15pt">
            <v:imagedata r:id="rId30" o:title=""/>
          </v:shape>
        </w:pict>
      </w:r>
      <w:r w:rsidR="002D4141">
        <w:rPr>
          <w:rFonts w:ascii="Arial" w:hAnsi="Arial" w:cs="Arial"/>
          <w:b/>
          <w:bCs/>
          <w:szCs w:val="15"/>
        </w:rPr>
        <w:pict>
          <v:shape id="_x0000_i1149" type="#_x0000_t75" style="width:4.5pt;height:15pt">
            <v:imagedata r:id="rId17" o:title=""/>
          </v:shape>
        </w:pict>
      </w:r>
      <w:r w:rsidR="002D4141">
        <w:rPr>
          <w:rFonts w:ascii="Arial" w:hAnsi="Arial" w:cs="Arial"/>
          <w:b/>
          <w:bCs/>
          <w:szCs w:val="15"/>
        </w:rPr>
        <w:pict>
          <v:shape id="_x0000_i1150" type="#_x0000_t75" style="width:2.25pt;height:15pt">
            <v:imagedata r:id="rId18" o:title=""/>
          </v:shape>
        </w:pict>
      </w:r>
      <w:r w:rsidR="002D4141">
        <w:rPr>
          <w:rFonts w:ascii="Arial" w:hAnsi="Arial" w:cs="Arial"/>
          <w:b/>
          <w:bCs/>
          <w:szCs w:val="15"/>
        </w:rPr>
        <w:pict>
          <v:shape id="_x0000_i1151" type="#_x0000_t75" style="width:4.5pt;height:15pt">
            <v:imagedata r:id="rId31" o:title=""/>
          </v:shape>
        </w:pict>
      </w:r>
      <w:r w:rsidR="002D4141">
        <w:rPr>
          <w:rFonts w:ascii="Arial" w:hAnsi="Arial" w:cs="Arial"/>
          <w:b/>
          <w:bCs/>
          <w:szCs w:val="15"/>
        </w:rPr>
        <w:pict>
          <v:shape id="_x0000_i1152" type="#_x0000_t75" style="width:4.5pt;height:15pt">
            <v:imagedata r:id="rId32" o:title=""/>
          </v:shape>
        </w:pict>
      </w:r>
      <w:r w:rsidR="002D4141">
        <w:rPr>
          <w:rFonts w:ascii="Arial" w:hAnsi="Arial" w:cs="Arial"/>
          <w:b/>
          <w:bCs/>
          <w:szCs w:val="15"/>
        </w:rPr>
        <w:pict>
          <v:shape id="_x0000_i1153" type="#_x0000_t75" style="width:4.5pt;height:15pt">
            <v:imagedata r:id="rId14" o:title=""/>
          </v:shape>
        </w:pict>
      </w:r>
      <w:r w:rsidR="002D4141">
        <w:rPr>
          <w:rFonts w:ascii="Arial" w:hAnsi="Arial" w:cs="Arial"/>
          <w:b/>
          <w:bCs/>
          <w:szCs w:val="15"/>
        </w:rPr>
        <w:pict>
          <v:shape id="_x0000_i1154" type="#_x0000_t75" alt="mytvaand" style="width:4.5pt;height:15pt">
            <v:imagedata r:id="rId39" o:title=""/>
          </v:shape>
        </w:pict>
      </w:r>
      <w:r w:rsidR="002D4141">
        <w:rPr>
          <w:rFonts w:ascii="Arial" w:hAnsi="Arial" w:cs="Arial"/>
          <w:b/>
          <w:bCs/>
          <w:szCs w:val="15"/>
        </w:rPr>
        <w:pict>
          <v:shape id="_x0000_i1155" type="#_x0000_t75" style="width:4.5pt;height:15pt">
            <v:imagedata r:id="rId43" o:title=""/>
          </v:shape>
        </w:pict>
      </w:r>
      <w:r w:rsidR="002D4141">
        <w:rPr>
          <w:rFonts w:ascii="Arial" w:hAnsi="Arial" w:cs="Arial"/>
          <w:b/>
          <w:bCs/>
          <w:szCs w:val="15"/>
        </w:rPr>
        <w:pict>
          <v:shape id="_x0000_i1156" type="#_x0000_t75" alt="keh" style="width:4.5pt;height:15pt">
            <v:imagedata r:id="rId49" o:title=""/>
          </v:shape>
        </w:pict>
      </w:r>
      <w:r w:rsidR="002D4141">
        <w:rPr>
          <w:rFonts w:ascii="Arial" w:hAnsi="Arial" w:cs="Arial"/>
          <w:b/>
          <w:bCs/>
          <w:szCs w:val="15"/>
        </w:rPr>
        <w:pict>
          <v:shape id="_x0000_i1157" type="#_x0000_t75" style="width:6pt;height:15pt">
            <v:imagedata r:id="rId12" o:title=""/>
          </v:shape>
        </w:pict>
      </w:r>
      <w:r w:rsidR="002D4141">
        <w:rPr>
          <w:rFonts w:ascii="Arial" w:hAnsi="Arial" w:cs="Arial"/>
          <w:b/>
          <w:bCs/>
          <w:szCs w:val="15"/>
        </w:rPr>
        <w:pict>
          <v:shape id="_x0000_i1158" type="#_x0000_t75" style="width:6pt;height:15pt">
            <v:imagedata r:id="rId13" o:title=""/>
          </v:shape>
        </w:pict>
      </w:r>
      <w:r w:rsidR="002D4141">
        <w:rPr>
          <w:rFonts w:ascii="Arial" w:hAnsi="Arial" w:cs="Arial"/>
          <w:b/>
          <w:bCs/>
          <w:szCs w:val="15"/>
        </w:rPr>
        <w:pict>
          <v:shape id="_x0000_i1159" type="#_x0000_t75" alt="ksy" style="width:4.5pt;height:15pt">
            <v:imagedata r:id="rId49" o:title=""/>
          </v:shape>
        </w:pict>
      </w:r>
      <w:r w:rsidR="002D4141">
        <w:rPr>
          <w:rFonts w:ascii="Arial" w:hAnsi="Arial" w:cs="Arial"/>
          <w:b/>
          <w:bCs/>
          <w:szCs w:val="15"/>
        </w:rPr>
        <w:pict>
          <v:shape id="_x0000_i1160" type="#_x0000_t75" style="width:4.5pt;height:15pt">
            <v:imagedata r:id="rId56" o:title=""/>
          </v:shape>
        </w:pict>
      </w:r>
      <w:r w:rsidR="002D4141">
        <w:rPr>
          <w:rFonts w:ascii="Arial" w:hAnsi="Arial" w:cs="Arial"/>
          <w:b/>
          <w:bCs/>
          <w:szCs w:val="15"/>
        </w:rPr>
        <w:pict>
          <v:shape id="_x0000_i1161" type="#_x0000_t75" alt="az" style="width:2.25pt;height:15pt">
            <v:imagedata r:id="rId18" o:title=""/>
          </v:shape>
        </w:pict>
      </w:r>
      <w:r w:rsidR="002D4141">
        <w:rPr>
          <w:rFonts w:ascii="Arial" w:hAnsi="Arial" w:cs="Arial"/>
          <w:b/>
          <w:bCs/>
          <w:szCs w:val="15"/>
        </w:rPr>
        <w:pict>
          <v:shape id="_x0000_i1162" type="#_x0000_t75" style="width:2.25pt;height:15pt">
            <v:imagedata r:id="rId20" o:title=""/>
          </v:shape>
        </w:pict>
      </w:r>
      <w:r w:rsidR="002D4141">
        <w:rPr>
          <w:rFonts w:ascii="Arial" w:hAnsi="Arial" w:cs="Arial"/>
          <w:b/>
          <w:bCs/>
          <w:szCs w:val="15"/>
        </w:rPr>
        <w:pict>
          <v:shape id="_x0000_i1163" type="#_x0000_t75" style="width:4.5pt;height:15pt">
            <v:imagedata r:id="rId57" o:title=""/>
          </v:shape>
        </w:pict>
      </w:r>
      <w:r w:rsidR="002D4141">
        <w:rPr>
          <w:rFonts w:ascii="Arial" w:hAnsi="Arial" w:cs="Arial"/>
          <w:b/>
          <w:bCs/>
          <w:szCs w:val="15"/>
        </w:rPr>
        <w:pict>
          <v:shape id="_x0000_i1164" type="#_x0000_t75" style="width:6pt;height:15pt">
            <v:imagedata r:id="rId55" o:title=""/>
          </v:shape>
        </w:pict>
      </w:r>
      <w:r w:rsidR="002D4141">
        <w:rPr>
          <w:rFonts w:ascii="Arial" w:hAnsi="Arial" w:cs="Arial"/>
          <w:b/>
          <w:bCs/>
          <w:szCs w:val="15"/>
        </w:rPr>
        <w:pict>
          <v:shape id="_x0000_i1165" type="#_x0000_t75" alt="lt`fa" style="width:4.5pt;height:15pt">
            <v:imagedata r:id="rId54" o:title=""/>
          </v:shape>
        </w:pict>
      </w:r>
      <w:r w:rsidR="002D4141">
        <w:rPr>
          <w:rFonts w:ascii="Arial" w:hAnsi="Arial" w:cs="Arial"/>
          <w:b/>
          <w:bCs/>
          <w:szCs w:val="15"/>
        </w:rPr>
        <w:pict>
          <v:shape id="_x0000_i1166" type="#_x0000_t75" style="width:4.5pt;height:15pt">
            <v:imagedata r:id="rId30" o:title=""/>
          </v:shape>
        </w:pict>
      </w:r>
      <w:r w:rsidR="002D4141">
        <w:rPr>
          <w:rFonts w:ascii="Arial" w:hAnsi="Arial" w:cs="Arial"/>
          <w:b/>
          <w:bCs/>
          <w:szCs w:val="15"/>
        </w:rPr>
        <w:pict>
          <v:shape id="_x0000_i1167" type="#_x0000_t75" style="width:4.5pt;height:15pt">
            <v:imagedata r:id="rId14" o:title=""/>
          </v:shape>
        </w:pict>
      </w:r>
      <w:r w:rsidR="002D4141">
        <w:rPr>
          <w:rFonts w:ascii="Arial" w:hAnsi="Arial" w:cs="Arial"/>
          <w:b/>
          <w:bCs/>
          <w:szCs w:val="15"/>
        </w:rPr>
        <w:pict>
          <v:shape id="_x0000_i1168" type="#_x0000_t75" style="width:4.5pt;height:15pt">
            <v:imagedata r:id="rId17" o:title=""/>
          </v:shape>
        </w:pict>
      </w:r>
      <w:r w:rsidR="002D4141">
        <w:rPr>
          <w:rFonts w:ascii="Arial" w:hAnsi="Arial" w:cs="Arial"/>
          <w:b/>
          <w:bCs/>
          <w:szCs w:val="15"/>
        </w:rPr>
        <w:pict>
          <v:shape id="_x0000_i1169" type="#_x0000_t75" style="width:2.25pt;height:15pt">
            <v:imagedata r:id="rId18" o:title=""/>
          </v:shape>
        </w:pict>
      </w:r>
      <w:r w:rsidR="002D4141">
        <w:rPr>
          <w:rFonts w:ascii="Arial" w:hAnsi="Arial" w:cs="Arial"/>
          <w:b/>
          <w:bCs/>
          <w:szCs w:val="15"/>
        </w:rPr>
        <w:pict>
          <v:shape id="_x0000_i1170" type="#_x0000_t75" style="width:4.5pt;height:15pt">
            <v:imagedata r:id="rId31" o:title=""/>
          </v:shape>
        </w:pict>
      </w:r>
      <w:r w:rsidR="002D4141">
        <w:rPr>
          <w:rFonts w:ascii="Arial" w:hAnsi="Arial" w:cs="Arial"/>
          <w:b/>
          <w:bCs/>
          <w:szCs w:val="15"/>
        </w:rPr>
        <w:pict>
          <v:shape id="_x0000_i1171" type="#_x0000_t75" style="width:6pt;height:15pt">
            <v:imagedata r:id="rId58" o:title=""/>
          </v:shape>
        </w:pict>
      </w:r>
      <w:r w:rsidR="002D4141">
        <w:rPr>
          <w:rFonts w:ascii="Arial" w:hAnsi="Arial" w:cs="Arial"/>
          <w:b/>
          <w:bCs/>
          <w:szCs w:val="15"/>
        </w:rPr>
        <w:pict>
          <v:shape id="_x0000_i1172" type="#_x0000_t75" alt="bkhvaanyd" style="width:4.5pt;height:15pt">
            <v:imagedata r:id="rId21" o:title=""/>
          </v:shape>
        </w:pict>
      </w:r>
    </w:p>
    <w:p w:rsidR="0086769A" w:rsidRPr="00223FD6" w:rsidRDefault="0086769A" w:rsidP="006D0996">
      <w:pPr>
        <w:rPr>
          <w:b/>
          <w:szCs w:val="24"/>
        </w:rPr>
      </w:pPr>
      <w:r w:rsidRPr="00223FD6">
        <w:rPr>
          <w:b/>
          <w:szCs w:val="24"/>
        </w:rPr>
        <w:t>French</w:t>
      </w:r>
    </w:p>
    <w:p w:rsidR="0086769A" w:rsidRPr="00223FD6" w:rsidRDefault="0086769A" w:rsidP="006D0996">
      <w:pPr>
        <w:ind w:left="720"/>
        <w:rPr>
          <w:bCs/>
          <w:szCs w:val="24"/>
        </w:rPr>
      </w:pPr>
      <w:r w:rsidRPr="00223FD6">
        <w:rPr>
          <w:bCs/>
          <w:szCs w:val="24"/>
        </w:rPr>
        <w:t>Cé rapport contient des information importantes concernant votre eau potable. Veuillez traduire, ou parlez avec quelqu' un qui peut le comprendre</w:t>
      </w:r>
      <w:r>
        <w:rPr>
          <w:bCs/>
          <w:szCs w:val="24"/>
        </w:rPr>
        <w:t>.</w:t>
      </w:r>
    </w:p>
    <w:p w:rsidR="0086769A" w:rsidRPr="008C74AF" w:rsidRDefault="0086769A" w:rsidP="006D0996">
      <w:pPr>
        <w:rPr>
          <w:b/>
          <w:szCs w:val="24"/>
        </w:rPr>
      </w:pPr>
      <w:r w:rsidRPr="008C74AF">
        <w:rPr>
          <w:b/>
          <w:szCs w:val="24"/>
        </w:rPr>
        <w:t>German</w:t>
      </w:r>
    </w:p>
    <w:p w:rsidR="0086769A" w:rsidRPr="008C74AF" w:rsidRDefault="0086769A" w:rsidP="006D0996">
      <w:pPr>
        <w:ind w:left="720"/>
        <w:rPr>
          <w:rFonts w:ascii="Calibri" w:hAnsi="Calibri" w:cs="Calibri"/>
          <w:szCs w:val="24"/>
        </w:rPr>
      </w:pPr>
      <w:r w:rsidRPr="008C74AF">
        <w:rPr>
          <w:rFonts w:ascii="Calibri" w:hAnsi="Calibri" w:cs="Calibri"/>
          <w:szCs w:val="24"/>
        </w:rPr>
        <w:t>Dieser Bericht enthält wichtige Information über Ihr Trinkwasser. Bitte übersetzen Sie ihn oder sprechen Sie mit jemandem, der ihn</w:t>
      </w:r>
      <w:r w:rsidRPr="008C74AF">
        <w:rPr>
          <w:rFonts w:ascii="Calibri" w:hAnsi="Calibri" w:cs="Calibri"/>
          <w:b/>
          <w:szCs w:val="24"/>
        </w:rPr>
        <w:t xml:space="preserve"> </w:t>
      </w:r>
      <w:r w:rsidRPr="008C74AF">
        <w:rPr>
          <w:rFonts w:ascii="Calibri" w:hAnsi="Calibri" w:cs="Calibri"/>
          <w:szCs w:val="24"/>
        </w:rPr>
        <w:t>versteht.</w:t>
      </w:r>
    </w:p>
    <w:p w:rsidR="0086769A" w:rsidRPr="00223FD6" w:rsidRDefault="0086769A" w:rsidP="006D0996">
      <w:pPr>
        <w:rPr>
          <w:b/>
          <w:szCs w:val="24"/>
        </w:rPr>
      </w:pPr>
      <w:r w:rsidRPr="00223FD6">
        <w:rPr>
          <w:b/>
          <w:szCs w:val="24"/>
        </w:rPr>
        <w:t>Greek</w:t>
      </w:r>
    </w:p>
    <w:p w:rsidR="0086769A" w:rsidRDefault="002D4141" w:rsidP="006D0996">
      <w:pPr>
        <w:rPr>
          <w:szCs w:val="32"/>
          <w:u w:val="single"/>
        </w:rPr>
      </w:pPr>
      <w:r>
        <w:rPr>
          <w:noProof/>
          <w:szCs w:val="32"/>
          <w:u w:val="single"/>
        </w:rPr>
        <w:pict>
          <v:shape id="_x0000_s1026" type="#_x0000_t75" style="position:absolute;margin-left:39.6pt;margin-top:4.2pt;width:233.75pt;height:143.05pt;z-index:251659264">
            <v:imagedata r:id="rId59" o:title="Greek"/>
          </v:shape>
        </w:pict>
      </w:r>
    </w:p>
    <w:p w:rsidR="0086769A" w:rsidRDefault="0086769A" w:rsidP="006D0996">
      <w:pPr>
        <w:rPr>
          <w:szCs w:val="32"/>
          <w:u w:val="single"/>
        </w:rPr>
      </w:pPr>
    </w:p>
    <w:p w:rsidR="0086769A" w:rsidRDefault="0086769A" w:rsidP="006D0996">
      <w:pPr>
        <w:rPr>
          <w:szCs w:val="32"/>
          <w:u w:val="single"/>
        </w:rPr>
      </w:pPr>
    </w:p>
    <w:p w:rsidR="0086769A" w:rsidRDefault="0086769A" w:rsidP="006D0996">
      <w:pPr>
        <w:rPr>
          <w:szCs w:val="32"/>
          <w:u w:val="single"/>
        </w:rPr>
      </w:pPr>
    </w:p>
    <w:p w:rsidR="0086769A" w:rsidRDefault="0086769A" w:rsidP="006D0996">
      <w:pPr>
        <w:rPr>
          <w:szCs w:val="32"/>
          <w:u w:val="single"/>
        </w:rPr>
      </w:pPr>
    </w:p>
    <w:p w:rsidR="0086769A" w:rsidRDefault="0086769A" w:rsidP="006D0996">
      <w:pPr>
        <w:rPr>
          <w:szCs w:val="32"/>
          <w:u w:val="single"/>
        </w:rPr>
      </w:pPr>
    </w:p>
    <w:p w:rsidR="0086769A" w:rsidRPr="00223FD6" w:rsidRDefault="0086769A" w:rsidP="006D0996">
      <w:pPr>
        <w:rPr>
          <w:b/>
          <w:szCs w:val="32"/>
        </w:rPr>
      </w:pPr>
      <w:r w:rsidRPr="00223FD6">
        <w:rPr>
          <w:b/>
          <w:szCs w:val="32"/>
        </w:rPr>
        <w:t>Hebrew</w:t>
      </w:r>
    </w:p>
    <w:p w:rsidR="0086769A" w:rsidRDefault="002D4141" w:rsidP="006D0996">
      <w:pPr>
        <w:pStyle w:val="CommentText"/>
        <w:spacing w:after="120"/>
        <w:ind w:left="274"/>
      </w:pPr>
      <w:r>
        <w:pict>
          <v:shape id="_x0000_i1173" type="#_x0000_t75" style="width:347.25pt;height:56.25pt">
            <v:imagedata r:id="rId60" o:title="Hebrew Translation"/>
          </v:shape>
        </w:pict>
      </w:r>
    </w:p>
    <w:p w:rsidR="0086769A" w:rsidRPr="00223FD6" w:rsidRDefault="0086769A" w:rsidP="006D0996">
      <w:pPr>
        <w:rPr>
          <w:b/>
        </w:rPr>
      </w:pPr>
      <w:r w:rsidRPr="00223FD6">
        <w:rPr>
          <w:b/>
        </w:rPr>
        <w:t>Hindi</w:t>
      </w:r>
    </w:p>
    <w:p w:rsidR="0086769A" w:rsidRDefault="0086769A" w:rsidP="006D0996">
      <w:pPr>
        <w:spacing w:after="120"/>
        <w:ind w:left="360"/>
      </w:pPr>
      <w:r>
        <w:object w:dxaOrig="9000" w:dyaOrig="1560">
          <v:shape id="_x0000_i1174" type="#_x0000_t75" style="width:348.75pt;height:60pt" o:ole="">
            <v:imagedata r:id="rId61" o:title=""/>
          </v:shape>
          <o:OLEObject Type="Embed" ProgID="Imaging.Document" ShapeID="_x0000_i1174" DrawAspect="Content" ObjectID="_1554013641" r:id="rId62"/>
        </w:object>
      </w:r>
    </w:p>
    <w:p w:rsidR="0086769A" w:rsidRPr="00223FD6" w:rsidRDefault="0086769A" w:rsidP="006D0996">
      <w:pPr>
        <w:autoSpaceDE w:val="0"/>
        <w:autoSpaceDN w:val="0"/>
        <w:adjustRightInd w:val="0"/>
        <w:rPr>
          <w:b/>
          <w:szCs w:val="24"/>
        </w:rPr>
      </w:pPr>
      <w:r w:rsidRPr="00223FD6">
        <w:rPr>
          <w:b/>
          <w:szCs w:val="24"/>
        </w:rPr>
        <w:t xml:space="preserve">Hmong  </w:t>
      </w:r>
    </w:p>
    <w:p w:rsidR="0086769A" w:rsidRDefault="0086769A" w:rsidP="006D0996">
      <w:pPr>
        <w:autoSpaceDE w:val="0"/>
        <w:autoSpaceDN w:val="0"/>
        <w:adjustRightInd w:val="0"/>
        <w:ind w:left="720"/>
        <w:rPr>
          <w:bCs/>
          <w:szCs w:val="24"/>
        </w:rPr>
      </w:pPr>
      <w:r w:rsidRPr="00223FD6">
        <w:rPr>
          <w:bCs/>
          <w:szCs w:val="24"/>
        </w:rPr>
        <w:t>Daimntawv tshaj tawm no muaj lus tseemceeb txog koj cov dej haus.  Tshab txhais nws, los yog tham nrog tej tug neeg uas totaub txog nws.</w:t>
      </w:r>
    </w:p>
    <w:p w:rsidR="0086769A" w:rsidRPr="00B5202E" w:rsidRDefault="0086769A" w:rsidP="006D0996">
      <w:pPr>
        <w:keepNext/>
        <w:autoSpaceDE w:val="0"/>
        <w:autoSpaceDN w:val="0"/>
        <w:adjustRightInd w:val="0"/>
        <w:ind w:left="720" w:hanging="720"/>
        <w:rPr>
          <w:b/>
          <w:szCs w:val="24"/>
        </w:rPr>
      </w:pPr>
      <w:r w:rsidRPr="00B5202E">
        <w:rPr>
          <w:b/>
          <w:szCs w:val="24"/>
        </w:rPr>
        <w:lastRenderedPageBreak/>
        <w:t>Irish</w:t>
      </w:r>
    </w:p>
    <w:p w:rsidR="0086769A" w:rsidRPr="00C911D9" w:rsidRDefault="0086769A" w:rsidP="006D0996">
      <w:pPr>
        <w:ind w:left="720"/>
        <w:rPr>
          <w:bCs/>
          <w:szCs w:val="24"/>
        </w:rPr>
      </w:pPr>
      <w:r w:rsidRPr="00B5202E">
        <w:rPr>
          <w:bCs/>
          <w:szCs w:val="24"/>
        </w:rPr>
        <w:t>Tá eolas tábhachtach san tuairisc faoi uisce inólta.  Aistrigh é, nó labhair le duine cé a thuigeann é.</w:t>
      </w:r>
    </w:p>
    <w:p w:rsidR="0086769A" w:rsidRPr="00223FD6" w:rsidRDefault="0086769A" w:rsidP="006D0996">
      <w:pPr>
        <w:keepNext/>
        <w:autoSpaceDE w:val="0"/>
        <w:autoSpaceDN w:val="0"/>
        <w:adjustRightInd w:val="0"/>
        <w:ind w:left="720" w:hanging="720"/>
        <w:rPr>
          <w:b/>
          <w:szCs w:val="24"/>
        </w:rPr>
      </w:pPr>
      <w:r w:rsidRPr="00223FD6">
        <w:rPr>
          <w:b/>
          <w:szCs w:val="24"/>
        </w:rPr>
        <w:t>Italian</w:t>
      </w:r>
    </w:p>
    <w:p w:rsidR="0086769A" w:rsidRPr="00223FD6" w:rsidRDefault="0086769A" w:rsidP="006D0996">
      <w:pPr>
        <w:ind w:left="720"/>
        <w:rPr>
          <w:b/>
          <w:szCs w:val="24"/>
          <w:u w:val="single"/>
        </w:rPr>
      </w:pPr>
      <w:r w:rsidRPr="00223FD6">
        <w:rPr>
          <w:rStyle w:val="Strong"/>
          <w:b w:val="0"/>
          <w:color w:val="000000"/>
          <w:szCs w:val="24"/>
        </w:rPr>
        <w:t>Questo rapporto contiene informazioni inportanti che riguardano la vostra aqua potabile.  Traducetelo, o parlate con una persona qualificata in grado di spiegarvelo.</w:t>
      </w:r>
    </w:p>
    <w:p w:rsidR="0086769A" w:rsidRDefault="0086769A" w:rsidP="006D0996">
      <w:pPr>
        <w:keepNext/>
        <w:rPr>
          <w:b/>
        </w:rPr>
      </w:pPr>
      <w:r w:rsidRPr="00223FD6">
        <w:rPr>
          <w:b/>
        </w:rPr>
        <w:t>Japanese</w:t>
      </w:r>
    </w:p>
    <w:p w:rsidR="0086769A" w:rsidRDefault="0086769A" w:rsidP="006D0996">
      <w:pPr>
        <w:spacing w:after="345"/>
        <w:ind w:left="720"/>
        <w:rPr>
          <w:sz w:val="36"/>
          <w:szCs w:val="36"/>
        </w:rPr>
      </w:pPr>
      <w:r w:rsidRPr="006D0996">
        <w:rPr>
          <w:rFonts w:ascii="MS PGothic" w:hAnsi="MS PGothic" w:hint="eastAsia"/>
          <w:sz w:val="36"/>
          <w:szCs w:val="36"/>
        </w:rPr>
        <w:t>この報告書には上水道に関する重要な情報が記されております。翻訳を御依頼なされるか、内容をご理解なさっておられる方にお尋ね下さい。</w:t>
      </w:r>
    </w:p>
    <w:p w:rsidR="0086769A" w:rsidRDefault="0086769A" w:rsidP="006D0996">
      <w:pPr>
        <w:keepNext/>
        <w:keepLines/>
        <w:rPr>
          <w:b/>
          <w:szCs w:val="32"/>
        </w:rPr>
      </w:pPr>
      <w:r w:rsidRPr="00223FD6">
        <w:rPr>
          <w:b/>
          <w:szCs w:val="32"/>
        </w:rPr>
        <w:t>Khamer</w:t>
      </w:r>
    </w:p>
    <w:p w:rsidR="0086769A" w:rsidRDefault="002D4141" w:rsidP="006D0996">
      <w:pPr>
        <w:ind w:left="3600"/>
        <w:rPr>
          <w:szCs w:val="32"/>
          <w:u w:val="single"/>
        </w:rPr>
      </w:pPr>
      <w:r>
        <w:rPr>
          <w:noProof/>
          <w:szCs w:val="32"/>
          <w:u w:val="single"/>
        </w:rPr>
        <w:pict>
          <v:shape id="_x0000_s1027" type="#_x0000_t75" style="position:absolute;left:0;text-align:left;margin-left:39.6pt;margin-top:1.1pt;width:234pt;height:121pt;z-index:251660288">
            <v:imagedata r:id="rId63" o:title="Khamer"/>
          </v:shape>
        </w:pict>
      </w:r>
    </w:p>
    <w:p w:rsidR="0086769A" w:rsidRDefault="0086769A" w:rsidP="006D0996">
      <w:pPr>
        <w:rPr>
          <w:b/>
        </w:rPr>
      </w:pPr>
    </w:p>
    <w:p w:rsidR="0086769A" w:rsidRDefault="0086769A" w:rsidP="006D0996">
      <w:pPr>
        <w:rPr>
          <w:b/>
        </w:rPr>
      </w:pPr>
    </w:p>
    <w:p w:rsidR="0086769A" w:rsidRDefault="0086769A" w:rsidP="006D0996">
      <w:pPr>
        <w:rPr>
          <w:b/>
        </w:rPr>
      </w:pPr>
    </w:p>
    <w:p w:rsidR="0086769A" w:rsidRDefault="0086769A" w:rsidP="006D0996">
      <w:pPr>
        <w:rPr>
          <w:b/>
        </w:rPr>
      </w:pPr>
    </w:p>
    <w:p w:rsidR="0086769A" w:rsidRDefault="0086769A" w:rsidP="006D0996">
      <w:pPr>
        <w:rPr>
          <w:b/>
        </w:rPr>
      </w:pPr>
    </w:p>
    <w:p w:rsidR="0086769A" w:rsidRPr="00223FD6" w:rsidRDefault="0086769A" w:rsidP="006D0996">
      <w:pPr>
        <w:rPr>
          <w:b/>
        </w:rPr>
      </w:pPr>
      <w:r w:rsidRPr="00223FD6">
        <w:rPr>
          <w:b/>
        </w:rPr>
        <w:t>Korean</w:t>
      </w:r>
    </w:p>
    <w:p w:rsidR="0086769A" w:rsidRDefault="0086769A" w:rsidP="006D0996">
      <w:pPr>
        <w:ind w:left="450"/>
      </w:pPr>
      <w:r>
        <w:object w:dxaOrig="9000" w:dyaOrig="1500">
          <v:shape id="_x0000_i1175" type="#_x0000_t75" style="width:311.25pt;height:51.75pt" o:ole="">
            <v:imagedata r:id="rId64" o:title=""/>
          </v:shape>
          <o:OLEObject Type="Embed" ProgID="Imaging.Document" ShapeID="_x0000_i1175" DrawAspect="Content" ObjectID="_1554013642" r:id="rId65"/>
        </w:object>
      </w:r>
    </w:p>
    <w:p w:rsidR="0086769A" w:rsidRPr="00223FD6" w:rsidRDefault="0086769A" w:rsidP="006D0996">
      <w:pPr>
        <w:rPr>
          <w:b/>
          <w:szCs w:val="32"/>
        </w:rPr>
      </w:pPr>
      <w:r w:rsidRPr="00223FD6">
        <w:rPr>
          <w:b/>
          <w:szCs w:val="32"/>
        </w:rPr>
        <w:t>Laotion</w:t>
      </w:r>
    </w:p>
    <w:p w:rsidR="0086769A" w:rsidRDefault="0086769A" w:rsidP="006D0996">
      <w:pPr>
        <w:ind w:left="720"/>
        <w:rPr>
          <w:szCs w:val="32"/>
          <w:u w:val="single"/>
        </w:rPr>
      </w:pPr>
      <w:r>
        <w:object w:dxaOrig="8955" w:dyaOrig="1215">
          <v:shape id="_x0000_i1176" type="#_x0000_t75" style="width:6in;height:58.5pt" o:ole="">
            <v:imagedata r:id="rId66" o:title=""/>
          </v:shape>
          <o:OLEObject Type="Embed" ProgID="Imaging.Document" ShapeID="_x0000_i1176" DrawAspect="Content" ObjectID="_1554013643" r:id="rId67"/>
        </w:object>
      </w:r>
    </w:p>
    <w:p w:rsidR="0086769A" w:rsidRPr="00223FD6" w:rsidRDefault="0086769A" w:rsidP="006D0996">
      <w:pPr>
        <w:keepNext/>
        <w:rPr>
          <w:b/>
          <w:szCs w:val="24"/>
        </w:rPr>
      </w:pPr>
      <w:r w:rsidRPr="00223FD6">
        <w:rPr>
          <w:b/>
          <w:szCs w:val="24"/>
        </w:rPr>
        <w:t>Polish</w:t>
      </w:r>
    </w:p>
    <w:p w:rsidR="0086769A" w:rsidRPr="00223FD6" w:rsidRDefault="0086769A" w:rsidP="006D0996">
      <w:pPr>
        <w:ind w:left="720"/>
        <w:rPr>
          <w:bCs/>
          <w:szCs w:val="24"/>
        </w:rPr>
      </w:pPr>
      <w:r w:rsidRPr="00223FD6">
        <w:rPr>
          <w:bCs/>
          <w:szCs w:val="24"/>
        </w:rPr>
        <w:t>Ta broszura zawiera wazne informacje dotyczace jakosci wody do picia.  Przetlumacz zawartosc tej broszury lub skontaktuj sie z osoba ktora pomoze ci w zrozumieniu zawartych informacji.</w:t>
      </w:r>
    </w:p>
    <w:p w:rsidR="0086769A" w:rsidRPr="00496ED5" w:rsidRDefault="0086769A" w:rsidP="006D0996">
      <w:pPr>
        <w:keepNext/>
        <w:rPr>
          <w:b/>
        </w:rPr>
      </w:pPr>
      <w:r w:rsidRPr="00496ED5">
        <w:rPr>
          <w:b/>
        </w:rPr>
        <w:lastRenderedPageBreak/>
        <w:t>Punjabi</w:t>
      </w:r>
    </w:p>
    <w:p w:rsidR="0086769A" w:rsidRDefault="0086769A" w:rsidP="006D0996">
      <w:pPr>
        <w:ind w:left="810"/>
      </w:pPr>
      <w:r>
        <w:object w:dxaOrig="9000" w:dyaOrig="1500">
          <v:shape id="_x0000_i1177" type="#_x0000_t75" style="width:288.75pt;height:48pt" o:ole="">
            <v:imagedata r:id="rId68" o:title=""/>
          </v:shape>
          <o:OLEObject Type="Embed" ProgID="Imaging.Document" ShapeID="_x0000_i1177" DrawAspect="Content" ObjectID="_1554013644" r:id="rId69"/>
        </w:object>
      </w:r>
    </w:p>
    <w:p w:rsidR="0086769A" w:rsidRDefault="0086769A" w:rsidP="006D0996">
      <w:pPr>
        <w:keepNext/>
        <w:rPr>
          <w:b/>
          <w:szCs w:val="32"/>
        </w:rPr>
      </w:pPr>
      <w:r w:rsidRPr="00496ED5">
        <w:rPr>
          <w:b/>
          <w:szCs w:val="32"/>
        </w:rPr>
        <w:t>Russian</w:t>
      </w:r>
    </w:p>
    <w:p w:rsidR="0086769A" w:rsidRPr="00163E71" w:rsidRDefault="0086769A" w:rsidP="006D0996">
      <w:pPr>
        <w:ind w:left="720"/>
        <w:rPr>
          <w:rFonts w:ascii="Tahoma" w:hAnsi="Tahoma"/>
          <w:bCs/>
        </w:rPr>
      </w:pPr>
      <w:r w:rsidRPr="008C74AF">
        <w:rPr>
          <w:rFonts w:ascii="Arial" w:hAnsi="Arial" w:cs="Arial"/>
          <w:bCs/>
          <w:lang w:val="ru-RU"/>
        </w:rPr>
        <w:t>Этот отчет содержит важную информацию о вашей питьевой воды. Переведите его или поговорите с тем, кто это понимает</w:t>
      </w:r>
      <w:r w:rsidRPr="008C74AF">
        <w:rPr>
          <w:rFonts w:ascii="Arial" w:hAnsi="Arial" w:cs="Arial"/>
          <w:bCs/>
        </w:rPr>
        <w:t>.</w:t>
      </w:r>
    </w:p>
    <w:p w:rsidR="0086769A" w:rsidRPr="00496ED5" w:rsidRDefault="0086769A" w:rsidP="006D0996">
      <w:pPr>
        <w:keepNext/>
        <w:rPr>
          <w:b/>
        </w:rPr>
      </w:pPr>
      <w:r w:rsidRPr="00496ED5">
        <w:rPr>
          <w:b/>
        </w:rPr>
        <w:t>Swahili</w:t>
      </w:r>
    </w:p>
    <w:p w:rsidR="0086769A" w:rsidRPr="0067384C" w:rsidRDefault="0086769A" w:rsidP="006D0996">
      <w:pPr>
        <w:ind w:left="720"/>
        <w:rPr>
          <w:szCs w:val="24"/>
        </w:rPr>
      </w:pPr>
      <w:r w:rsidRPr="0067384C">
        <w:rPr>
          <w:szCs w:val="24"/>
        </w:rPr>
        <w:t>Shauri hii niya kufahamisha uzuri wa maji ya kunyua. Shauri nilazima egeuzwe kwa yoyote hajui Kiingereza.</w:t>
      </w:r>
    </w:p>
    <w:p w:rsidR="0086769A" w:rsidRPr="00496ED5" w:rsidRDefault="0086769A" w:rsidP="006D0996">
      <w:pPr>
        <w:rPr>
          <w:b/>
        </w:rPr>
      </w:pPr>
      <w:r w:rsidRPr="00496ED5">
        <w:rPr>
          <w:b/>
        </w:rPr>
        <w:t>Tagalog</w:t>
      </w:r>
    </w:p>
    <w:p w:rsidR="0086769A" w:rsidRPr="00A5461E" w:rsidRDefault="0086769A" w:rsidP="006D0996">
      <w:pPr>
        <w:ind w:left="720"/>
        <w:rPr>
          <w:bCs/>
        </w:rPr>
      </w:pPr>
      <w:r w:rsidRPr="00A5461E">
        <w:rPr>
          <w:bCs/>
        </w:rPr>
        <w:t>Mahalaga ang impormasyong ito.  Mangyaring ipasalin ito.</w:t>
      </w:r>
    </w:p>
    <w:p w:rsidR="0086769A" w:rsidRPr="00496ED5" w:rsidRDefault="0086769A" w:rsidP="006D0996">
      <w:pPr>
        <w:rPr>
          <w:b/>
        </w:rPr>
      </w:pPr>
      <w:r w:rsidRPr="00496ED5">
        <w:rPr>
          <w:b/>
        </w:rPr>
        <w:t>Turkish</w:t>
      </w:r>
    </w:p>
    <w:p w:rsidR="0086769A" w:rsidRPr="0067384C" w:rsidRDefault="0086769A" w:rsidP="006D0996">
      <w:pPr>
        <w:ind w:left="720"/>
        <w:rPr>
          <w:szCs w:val="24"/>
        </w:rPr>
      </w:pPr>
      <w:r w:rsidRPr="0067384C">
        <w:rPr>
          <w:szCs w:val="24"/>
        </w:rPr>
        <w:t>Bu rapor içme suyunuzla ilgili önemli bilgi içermektedir. Bunu tercüme edin veya anlayan biri ile görüşün.</w:t>
      </w:r>
    </w:p>
    <w:p w:rsidR="0086769A" w:rsidRPr="00496ED5" w:rsidRDefault="0086769A" w:rsidP="006D0996">
      <w:pPr>
        <w:rPr>
          <w:b/>
        </w:rPr>
      </w:pPr>
      <w:r w:rsidRPr="00496ED5">
        <w:rPr>
          <w:b/>
        </w:rPr>
        <w:t>Vietnamese</w:t>
      </w:r>
    </w:p>
    <w:p w:rsidR="0086769A" w:rsidRDefault="0086769A" w:rsidP="006D0996">
      <w:pPr>
        <w:ind w:left="180"/>
      </w:pPr>
      <w:r>
        <w:object w:dxaOrig="8985" w:dyaOrig="1500">
          <v:shape id="_x0000_i1178" type="#_x0000_t75" style="width:264pt;height:39pt" o:ole="">
            <v:imagedata r:id="rId70" o:title=""/>
          </v:shape>
          <o:OLEObject Type="Embed" ProgID="Imaging.Document" ShapeID="_x0000_i1178" DrawAspect="Content" ObjectID="_1554013645" r:id="rId71"/>
        </w:object>
      </w:r>
    </w:p>
    <w:p w:rsidR="0060653A" w:rsidRDefault="0060653A" w:rsidP="006D0996">
      <w:pPr>
        <w:ind w:left="180"/>
      </w:pPr>
    </w:p>
    <w:p w:rsidR="00D32112" w:rsidRPr="00453666" w:rsidRDefault="00D32112" w:rsidP="009B33F0">
      <w:pPr>
        <w:pStyle w:val="Heading1"/>
        <w:keepLines/>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spacing w:after="240"/>
        <w:jc w:val="left"/>
      </w:pPr>
      <w:bookmarkStart w:id="4" w:name="_Toc471197685"/>
      <w:r w:rsidRPr="00453666">
        <w:t>Appendix F:  Source Water Protection and Water Conservation Tips for Consumers</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2112" w:rsidRPr="00453666" w:rsidTr="00A23F15">
        <w:tc>
          <w:tcPr>
            <w:tcW w:w="9360" w:type="dxa"/>
            <w:shd w:val="clear" w:color="auto" w:fill="auto"/>
          </w:tcPr>
          <w:p w:rsidR="00D32112" w:rsidRPr="00453666" w:rsidRDefault="00D32112" w:rsidP="00A23F15">
            <w:pPr>
              <w:spacing w:after="0"/>
              <w:jc w:val="center"/>
              <w:rPr>
                <w:b/>
                <w:szCs w:val="24"/>
              </w:rPr>
            </w:pPr>
            <w:r w:rsidRPr="00453666">
              <w:rPr>
                <w:b/>
                <w:szCs w:val="24"/>
              </w:rPr>
              <w:t>Source Water Protection Tips for Consumers – Example Language</w:t>
            </w:r>
          </w:p>
        </w:tc>
      </w:tr>
      <w:tr w:rsidR="00D32112" w:rsidRPr="00453666" w:rsidTr="00A23F15">
        <w:tc>
          <w:tcPr>
            <w:tcW w:w="9360" w:type="dxa"/>
            <w:shd w:val="clear" w:color="auto" w:fill="auto"/>
          </w:tcPr>
          <w:p w:rsidR="00D32112" w:rsidRPr="00453666" w:rsidRDefault="00D32112" w:rsidP="00A23F15">
            <w:pPr>
              <w:rPr>
                <w:szCs w:val="24"/>
              </w:rPr>
            </w:pPr>
            <w:r w:rsidRPr="00453666">
              <w:rPr>
                <w:szCs w:val="24"/>
              </w:rPr>
              <w:t>Protection of drinking water is everyone’s responsibility.  You can help protect your community’s drinking water source in several ways:</w:t>
            </w:r>
          </w:p>
          <w:p w:rsidR="00D32112" w:rsidRPr="00453666" w:rsidRDefault="00D32112" w:rsidP="00D32112">
            <w:pPr>
              <w:numPr>
                <w:ilvl w:val="0"/>
                <w:numId w:val="1"/>
              </w:numPr>
              <w:spacing w:after="240" w:line="240" w:lineRule="auto"/>
              <w:jc w:val="both"/>
              <w:rPr>
                <w:szCs w:val="24"/>
              </w:rPr>
            </w:pPr>
            <w:r w:rsidRPr="00453666">
              <w:rPr>
                <w:szCs w:val="24"/>
              </w:rPr>
              <w:t>Eliminate excess use of lawn and garden fertilizers and pesticides – they contain hazardous chemicals that can reach your drinking water source.</w:t>
            </w:r>
          </w:p>
          <w:p w:rsidR="00D32112" w:rsidRPr="00453666" w:rsidRDefault="00D32112" w:rsidP="00D32112">
            <w:pPr>
              <w:numPr>
                <w:ilvl w:val="0"/>
                <w:numId w:val="1"/>
              </w:numPr>
              <w:spacing w:after="240" w:line="240" w:lineRule="auto"/>
              <w:jc w:val="both"/>
              <w:rPr>
                <w:szCs w:val="24"/>
              </w:rPr>
            </w:pPr>
            <w:r w:rsidRPr="00453666">
              <w:rPr>
                <w:szCs w:val="24"/>
              </w:rPr>
              <w:t>Pick up after your pets.</w:t>
            </w:r>
          </w:p>
          <w:p w:rsidR="00D32112" w:rsidRPr="00453666" w:rsidRDefault="00D32112" w:rsidP="00D32112">
            <w:pPr>
              <w:numPr>
                <w:ilvl w:val="0"/>
                <w:numId w:val="1"/>
              </w:numPr>
              <w:spacing w:after="240" w:line="240" w:lineRule="auto"/>
              <w:jc w:val="both"/>
              <w:rPr>
                <w:szCs w:val="24"/>
              </w:rPr>
            </w:pPr>
            <w:r w:rsidRPr="00453666">
              <w:rPr>
                <w:szCs w:val="24"/>
              </w:rPr>
              <w:t>If you have your own septic system, properly maintain your system to reduce leaching to water sources or consider connecting to a public water system.</w:t>
            </w:r>
          </w:p>
          <w:p w:rsidR="00D32112" w:rsidRPr="00453666" w:rsidRDefault="00D32112" w:rsidP="00D32112">
            <w:pPr>
              <w:numPr>
                <w:ilvl w:val="0"/>
                <w:numId w:val="1"/>
              </w:numPr>
              <w:spacing w:after="240" w:line="240" w:lineRule="auto"/>
              <w:jc w:val="both"/>
              <w:rPr>
                <w:szCs w:val="24"/>
              </w:rPr>
            </w:pPr>
            <w:r w:rsidRPr="00453666">
              <w:rPr>
                <w:szCs w:val="24"/>
              </w:rPr>
              <w:t>Dispose of chemicals properly; take used motor oil to a recycling center.</w:t>
            </w:r>
          </w:p>
          <w:p w:rsidR="00D32112" w:rsidRPr="00453666" w:rsidRDefault="00D32112" w:rsidP="00D32112">
            <w:pPr>
              <w:numPr>
                <w:ilvl w:val="0"/>
                <w:numId w:val="1"/>
              </w:numPr>
              <w:spacing w:after="240" w:line="240" w:lineRule="auto"/>
              <w:jc w:val="both"/>
              <w:rPr>
                <w:szCs w:val="24"/>
              </w:rPr>
            </w:pPr>
            <w:r w:rsidRPr="00453666">
              <w:rPr>
                <w:szCs w:val="24"/>
              </w:rPr>
              <w:lastRenderedPageBreak/>
              <w:t>Volunteer in your community.  Find a watershed or wellhead protection organization in your community and volunteer to help.  If there are no active groups, consider starting one.  Use USEPA’s Adopt Your Watershed to locate groups in your community, or visit the Watershed Information Network’s How to Start a Watershed Team.</w:t>
            </w:r>
          </w:p>
          <w:p w:rsidR="00D32112" w:rsidRPr="00453666" w:rsidRDefault="00D32112" w:rsidP="00D32112">
            <w:pPr>
              <w:numPr>
                <w:ilvl w:val="0"/>
                <w:numId w:val="1"/>
              </w:numPr>
              <w:spacing w:after="0" w:line="240" w:lineRule="auto"/>
              <w:jc w:val="both"/>
              <w:rPr>
                <w:szCs w:val="24"/>
              </w:rPr>
            </w:pPr>
            <w:r w:rsidRPr="00453666">
              <w:rPr>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tc>
      </w:tr>
      <w:tr w:rsidR="00D32112" w:rsidRPr="00453666" w:rsidTr="00A23F15">
        <w:tc>
          <w:tcPr>
            <w:tcW w:w="9360" w:type="dxa"/>
            <w:shd w:val="clear" w:color="auto" w:fill="auto"/>
          </w:tcPr>
          <w:p w:rsidR="00D32112" w:rsidRPr="00453666" w:rsidRDefault="00D32112" w:rsidP="00A23F15">
            <w:pPr>
              <w:keepNext/>
              <w:keepLines/>
              <w:spacing w:after="0"/>
              <w:jc w:val="center"/>
              <w:rPr>
                <w:b/>
                <w:szCs w:val="24"/>
              </w:rPr>
            </w:pPr>
            <w:r w:rsidRPr="00453666">
              <w:rPr>
                <w:b/>
                <w:szCs w:val="24"/>
              </w:rPr>
              <w:lastRenderedPageBreak/>
              <w:t xml:space="preserve">Water Conservation Tips </w:t>
            </w:r>
            <w:r w:rsidR="009B33F0">
              <w:rPr>
                <w:b/>
                <w:szCs w:val="24"/>
              </w:rPr>
              <w:t xml:space="preserve">for Consumers </w:t>
            </w:r>
            <w:bookmarkStart w:id="5" w:name="_GoBack"/>
            <w:bookmarkEnd w:id="5"/>
          </w:p>
        </w:tc>
      </w:tr>
      <w:tr w:rsidR="00D32112" w:rsidRPr="001105CC" w:rsidTr="00A23F15">
        <w:tc>
          <w:tcPr>
            <w:tcW w:w="9360" w:type="dxa"/>
            <w:shd w:val="clear" w:color="auto" w:fill="auto"/>
          </w:tcPr>
          <w:p w:rsidR="00D32112" w:rsidRPr="00453666" w:rsidRDefault="00D32112" w:rsidP="00A23F15">
            <w:pPr>
              <w:keepNext/>
              <w:keepLines/>
              <w:rPr>
                <w:szCs w:val="24"/>
              </w:rPr>
            </w:pPr>
            <w:r w:rsidRPr="00453666">
              <w:rPr>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D32112" w:rsidRPr="00453666" w:rsidRDefault="00D32112" w:rsidP="00D32112">
            <w:pPr>
              <w:keepNext/>
              <w:keepLines/>
              <w:numPr>
                <w:ilvl w:val="0"/>
                <w:numId w:val="2"/>
              </w:numPr>
              <w:spacing w:after="240" w:line="240" w:lineRule="auto"/>
              <w:jc w:val="both"/>
              <w:rPr>
                <w:szCs w:val="24"/>
              </w:rPr>
            </w:pPr>
            <w:r w:rsidRPr="00453666">
              <w:rPr>
                <w:szCs w:val="24"/>
              </w:rPr>
              <w:t>Take short showers – a 5 minutes shower uses 4 to 5 gallons of water compared to up to 50 gallons for a bath.</w:t>
            </w:r>
          </w:p>
          <w:p w:rsidR="00D32112" w:rsidRPr="00453666" w:rsidRDefault="00D32112" w:rsidP="00D32112">
            <w:pPr>
              <w:keepNext/>
              <w:keepLines/>
              <w:numPr>
                <w:ilvl w:val="0"/>
                <w:numId w:val="2"/>
              </w:numPr>
              <w:spacing w:after="240" w:line="240" w:lineRule="auto"/>
              <w:jc w:val="both"/>
              <w:rPr>
                <w:szCs w:val="24"/>
              </w:rPr>
            </w:pPr>
            <w:r w:rsidRPr="00453666">
              <w:rPr>
                <w:szCs w:val="24"/>
              </w:rPr>
              <w:t>Shut off water while brushing your teeth, washing your hair, and shaving and save up to 500 gallons a month.</w:t>
            </w:r>
          </w:p>
          <w:p w:rsidR="00D32112" w:rsidRPr="00453666" w:rsidRDefault="00D32112" w:rsidP="00D32112">
            <w:pPr>
              <w:keepNext/>
              <w:keepLines/>
              <w:numPr>
                <w:ilvl w:val="0"/>
                <w:numId w:val="2"/>
              </w:numPr>
              <w:spacing w:after="240" w:line="240" w:lineRule="auto"/>
              <w:jc w:val="both"/>
              <w:rPr>
                <w:szCs w:val="24"/>
              </w:rPr>
            </w:pPr>
            <w:r w:rsidRPr="00453666">
              <w:rPr>
                <w:szCs w:val="24"/>
              </w:rPr>
              <w:t>Use a water-efficient showerhead.  They are inexpensive, easy to install, and can save you up to 750 gallons a month.</w:t>
            </w:r>
          </w:p>
          <w:p w:rsidR="00D32112" w:rsidRPr="00453666" w:rsidRDefault="00D32112" w:rsidP="00D32112">
            <w:pPr>
              <w:keepNext/>
              <w:keepLines/>
              <w:numPr>
                <w:ilvl w:val="0"/>
                <w:numId w:val="2"/>
              </w:numPr>
              <w:spacing w:after="240" w:line="240" w:lineRule="auto"/>
              <w:jc w:val="both"/>
              <w:rPr>
                <w:szCs w:val="24"/>
              </w:rPr>
            </w:pPr>
            <w:r w:rsidRPr="00453666">
              <w:rPr>
                <w:szCs w:val="24"/>
              </w:rPr>
              <w:t>Run your clothes washer and dishwasher only when they are full.  You can save up to 1,000 gallons a month.</w:t>
            </w:r>
          </w:p>
          <w:p w:rsidR="00D32112" w:rsidRPr="00453666" w:rsidRDefault="00D32112" w:rsidP="00D32112">
            <w:pPr>
              <w:keepNext/>
              <w:keepLines/>
              <w:numPr>
                <w:ilvl w:val="0"/>
                <w:numId w:val="2"/>
              </w:numPr>
              <w:spacing w:after="240" w:line="240" w:lineRule="auto"/>
              <w:jc w:val="both"/>
              <w:rPr>
                <w:szCs w:val="24"/>
              </w:rPr>
            </w:pPr>
            <w:r w:rsidRPr="00453666">
              <w:rPr>
                <w:szCs w:val="24"/>
              </w:rPr>
              <w:t>Water plants only when necessary.</w:t>
            </w:r>
          </w:p>
          <w:p w:rsidR="00D32112" w:rsidRPr="00453666" w:rsidRDefault="00D32112" w:rsidP="00D32112">
            <w:pPr>
              <w:keepNext/>
              <w:keepLines/>
              <w:numPr>
                <w:ilvl w:val="0"/>
                <w:numId w:val="2"/>
              </w:numPr>
              <w:spacing w:after="240" w:line="240" w:lineRule="auto"/>
              <w:jc w:val="both"/>
              <w:rPr>
                <w:szCs w:val="24"/>
              </w:rPr>
            </w:pPr>
            <w:r w:rsidRPr="00453666">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D32112" w:rsidRPr="00453666" w:rsidRDefault="00D32112" w:rsidP="00D32112">
            <w:pPr>
              <w:keepNext/>
              <w:keepLines/>
              <w:numPr>
                <w:ilvl w:val="0"/>
                <w:numId w:val="2"/>
              </w:numPr>
              <w:spacing w:after="240" w:line="240" w:lineRule="auto"/>
              <w:jc w:val="both"/>
              <w:rPr>
                <w:szCs w:val="24"/>
              </w:rPr>
            </w:pPr>
            <w:r w:rsidRPr="00453666">
              <w:rPr>
                <w:szCs w:val="24"/>
              </w:rPr>
              <w:t>Adjust sprinklers so only your lawn is watered.  Apply water only as fast as the soil can absorb it and during the cooler parts of the day to reduce evaporation.</w:t>
            </w:r>
          </w:p>
          <w:p w:rsidR="00D32112" w:rsidRPr="00453666" w:rsidRDefault="00D32112" w:rsidP="00D32112">
            <w:pPr>
              <w:keepNext/>
              <w:keepLines/>
              <w:numPr>
                <w:ilvl w:val="0"/>
                <w:numId w:val="2"/>
              </w:numPr>
              <w:spacing w:after="240" w:line="240" w:lineRule="auto"/>
              <w:jc w:val="both"/>
              <w:rPr>
                <w:szCs w:val="24"/>
              </w:rPr>
            </w:pPr>
            <w:r w:rsidRPr="00453666">
              <w:rPr>
                <w:szCs w:val="24"/>
              </w:rPr>
              <w:t>Teach your kids about water conservation to ensure a future generation that uses water wisely.  Make it a family effort to reduce next month’s water bill!</w:t>
            </w:r>
          </w:p>
          <w:p w:rsidR="00D32112" w:rsidRPr="00453666" w:rsidRDefault="00D32112" w:rsidP="00D32112">
            <w:pPr>
              <w:keepNext/>
              <w:keepLines/>
              <w:numPr>
                <w:ilvl w:val="0"/>
                <w:numId w:val="2"/>
              </w:numPr>
              <w:spacing w:after="0" w:line="240" w:lineRule="auto"/>
              <w:jc w:val="both"/>
              <w:rPr>
                <w:szCs w:val="24"/>
              </w:rPr>
            </w:pPr>
            <w:r w:rsidRPr="00453666">
              <w:rPr>
                <w:szCs w:val="24"/>
              </w:rPr>
              <w:t xml:space="preserve">Visit </w:t>
            </w:r>
            <w:hyperlink r:id="rId72" w:history="1">
              <w:r w:rsidRPr="00453666">
                <w:rPr>
                  <w:rStyle w:val="Hyperlink"/>
                  <w:szCs w:val="24"/>
                </w:rPr>
                <w:t>www.epa.gov/watersense</w:t>
              </w:r>
            </w:hyperlink>
            <w:r w:rsidRPr="00453666">
              <w:rPr>
                <w:szCs w:val="24"/>
              </w:rPr>
              <w:t xml:space="preserve"> for more information.</w:t>
            </w:r>
          </w:p>
        </w:tc>
      </w:tr>
    </w:tbl>
    <w:p w:rsidR="00D32112" w:rsidRDefault="00D32112" w:rsidP="00D32112"/>
    <w:p w:rsidR="0086769A" w:rsidRPr="004D7F10" w:rsidRDefault="0086769A" w:rsidP="00795FDB">
      <w:pPr>
        <w:rPr>
          <w:rFonts w:ascii="Times New Roman" w:hAnsi="Times New Roman" w:cs="Times New Roman"/>
          <w:sz w:val="24"/>
          <w:szCs w:val="24"/>
        </w:rPr>
      </w:pPr>
    </w:p>
    <w:sectPr w:rsidR="0086769A" w:rsidRPr="004D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41" w:rsidRDefault="002D4141" w:rsidP="00C96813">
      <w:pPr>
        <w:spacing w:after="0" w:line="240" w:lineRule="auto"/>
      </w:pPr>
      <w:r>
        <w:separator/>
      </w:r>
    </w:p>
  </w:endnote>
  <w:endnote w:type="continuationSeparator" w:id="0">
    <w:p w:rsidR="002D4141" w:rsidRDefault="002D4141" w:rsidP="00C9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
    <w:altName w:val="Arial Unicode MS"/>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41" w:rsidRDefault="002D4141" w:rsidP="00C96813">
      <w:pPr>
        <w:spacing w:after="0" w:line="240" w:lineRule="auto"/>
      </w:pPr>
      <w:r>
        <w:separator/>
      </w:r>
    </w:p>
  </w:footnote>
  <w:footnote w:type="continuationSeparator" w:id="0">
    <w:p w:rsidR="002D4141" w:rsidRDefault="002D4141" w:rsidP="00C96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38"/>
    <w:rsid w:val="00026E13"/>
    <w:rsid w:val="000808D5"/>
    <w:rsid w:val="00090BBE"/>
    <w:rsid w:val="00097979"/>
    <w:rsid w:val="000F1981"/>
    <w:rsid w:val="000F3A4F"/>
    <w:rsid w:val="000F4508"/>
    <w:rsid w:val="00104000"/>
    <w:rsid w:val="00123BE8"/>
    <w:rsid w:val="00126233"/>
    <w:rsid w:val="001351C2"/>
    <w:rsid w:val="00153B5A"/>
    <w:rsid w:val="0015548E"/>
    <w:rsid w:val="00157701"/>
    <w:rsid w:val="00173FD5"/>
    <w:rsid w:val="00175FF8"/>
    <w:rsid w:val="00182621"/>
    <w:rsid w:val="001927A9"/>
    <w:rsid w:val="001B2ED1"/>
    <w:rsid w:val="002010DC"/>
    <w:rsid w:val="002105A3"/>
    <w:rsid w:val="00212878"/>
    <w:rsid w:val="002141E7"/>
    <w:rsid w:val="00220603"/>
    <w:rsid w:val="00226186"/>
    <w:rsid w:val="00233A12"/>
    <w:rsid w:val="00235BF5"/>
    <w:rsid w:val="002653F0"/>
    <w:rsid w:val="00293135"/>
    <w:rsid w:val="002A6BD7"/>
    <w:rsid w:val="002A722B"/>
    <w:rsid w:val="002D4141"/>
    <w:rsid w:val="002E56BF"/>
    <w:rsid w:val="002F5741"/>
    <w:rsid w:val="002F693A"/>
    <w:rsid w:val="00302DBE"/>
    <w:rsid w:val="003077D8"/>
    <w:rsid w:val="0031127A"/>
    <w:rsid w:val="00370306"/>
    <w:rsid w:val="003C4F41"/>
    <w:rsid w:val="003E18B5"/>
    <w:rsid w:val="00422FCF"/>
    <w:rsid w:val="004377D3"/>
    <w:rsid w:val="004863F9"/>
    <w:rsid w:val="004C4BDA"/>
    <w:rsid w:val="004C5DF1"/>
    <w:rsid w:val="004C5EEA"/>
    <w:rsid w:val="004D7F10"/>
    <w:rsid w:val="004F4CE9"/>
    <w:rsid w:val="00522970"/>
    <w:rsid w:val="005608C8"/>
    <w:rsid w:val="005E2C53"/>
    <w:rsid w:val="005E63CE"/>
    <w:rsid w:val="0060653A"/>
    <w:rsid w:val="00612293"/>
    <w:rsid w:val="00655A23"/>
    <w:rsid w:val="0067012E"/>
    <w:rsid w:val="00692EE5"/>
    <w:rsid w:val="006B19F3"/>
    <w:rsid w:val="006C510F"/>
    <w:rsid w:val="006D4B0A"/>
    <w:rsid w:val="006F385E"/>
    <w:rsid w:val="006F6310"/>
    <w:rsid w:val="00714634"/>
    <w:rsid w:val="00762AF0"/>
    <w:rsid w:val="00795FDB"/>
    <w:rsid w:val="007D2938"/>
    <w:rsid w:val="007D42C6"/>
    <w:rsid w:val="007E37A4"/>
    <w:rsid w:val="007E39B5"/>
    <w:rsid w:val="007F3961"/>
    <w:rsid w:val="008517C4"/>
    <w:rsid w:val="0086769A"/>
    <w:rsid w:val="00867B20"/>
    <w:rsid w:val="00872D06"/>
    <w:rsid w:val="00875A89"/>
    <w:rsid w:val="00884862"/>
    <w:rsid w:val="008A7189"/>
    <w:rsid w:val="008E27E6"/>
    <w:rsid w:val="00913AAC"/>
    <w:rsid w:val="00921A0E"/>
    <w:rsid w:val="00962D81"/>
    <w:rsid w:val="00981479"/>
    <w:rsid w:val="00990783"/>
    <w:rsid w:val="00991BCA"/>
    <w:rsid w:val="009A6360"/>
    <w:rsid w:val="009B12E5"/>
    <w:rsid w:val="009B33F0"/>
    <w:rsid w:val="009D729C"/>
    <w:rsid w:val="00A13638"/>
    <w:rsid w:val="00A25D48"/>
    <w:rsid w:val="00A63ED4"/>
    <w:rsid w:val="00B70AF8"/>
    <w:rsid w:val="00B74913"/>
    <w:rsid w:val="00B779AC"/>
    <w:rsid w:val="00B9088C"/>
    <w:rsid w:val="00BD7058"/>
    <w:rsid w:val="00BE2E4B"/>
    <w:rsid w:val="00C224BC"/>
    <w:rsid w:val="00C82C97"/>
    <w:rsid w:val="00C82E5A"/>
    <w:rsid w:val="00C85CAF"/>
    <w:rsid w:val="00C96813"/>
    <w:rsid w:val="00D25322"/>
    <w:rsid w:val="00D310C3"/>
    <w:rsid w:val="00D32112"/>
    <w:rsid w:val="00D444DE"/>
    <w:rsid w:val="00D50E66"/>
    <w:rsid w:val="00D77540"/>
    <w:rsid w:val="00D87F3A"/>
    <w:rsid w:val="00DB1C53"/>
    <w:rsid w:val="00DB4EF4"/>
    <w:rsid w:val="00DC7968"/>
    <w:rsid w:val="00DF7F55"/>
    <w:rsid w:val="00E53992"/>
    <w:rsid w:val="00EF0CA1"/>
    <w:rsid w:val="00F13BD6"/>
    <w:rsid w:val="00F30251"/>
    <w:rsid w:val="00F32A13"/>
    <w:rsid w:val="00F6590C"/>
    <w:rsid w:val="00F759F5"/>
    <w:rsid w:val="00F8292A"/>
    <w:rsid w:val="00FA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5A1CB8E-CC30-4495-A0EC-064999C2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769A"/>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line="240" w:lineRule="auto"/>
      <w:jc w:val="both"/>
      <w:outlineLvl w:val="0"/>
    </w:pPr>
    <w:rPr>
      <w:rFonts w:ascii="Times New Roman" w:eastAsia="Times New Roman" w:hAnsi="Times New Roman" w:cs="Times New Roman"/>
      <w:b/>
      <w:snapToGrid w:val="0"/>
      <w:color w:val="0000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938"/>
    <w:rPr>
      <w:color w:val="0563C1" w:themeColor="hyperlink"/>
      <w:u w:val="single"/>
    </w:rPr>
  </w:style>
  <w:style w:type="paragraph" w:styleId="BalloonText">
    <w:name w:val="Balloon Text"/>
    <w:basedOn w:val="Normal"/>
    <w:link w:val="BalloonTextChar"/>
    <w:uiPriority w:val="99"/>
    <w:semiHidden/>
    <w:unhideWhenUsed/>
    <w:rsid w:val="002E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BF"/>
    <w:rPr>
      <w:rFonts w:ascii="Segoe UI" w:hAnsi="Segoe UI" w:cs="Segoe UI"/>
      <w:sz w:val="18"/>
      <w:szCs w:val="18"/>
    </w:rPr>
  </w:style>
  <w:style w:type="paragraph" w:styleId="Header">
    <w:name w:val="header"/>
    <w:basedOn w:val="Normal"/>
    <w:link w:val="HeaderChar"/>
    <w:uiPriority w:val="99"/>
    <w:unhideWhenUsed/>
    <w:rsid w:val="00C9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13"/>
  </w:style>
  <w:style w:type="paragraph" w:styleId="Footer">
    <w:name w:val="footer"/>
    <w:basedOn w:val="Normal"/>
    <w:link w:val="FooterChar"/>
    <w:uiPriority w:val="99"/>
    <w:unhideWhenUsed/>
    <w:rsid w:val="00C9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13"/>
  </w:style>
  <w:style w:type="character" w:customStyle="1" w:styleId="Heading1Char">
    <w:name w:val="Heading 1 Char"/>
    <w:basedOn w:val="DefaultParagraphFont"/>
    <w:link w:val="Heading1"/>
    <w:rsid w:val="0086769A"/>
    <w:rPr>
      <w:rFonts w:ascii="Times New Roman" w:eastAsia="Times New Roman" w:hAnsi="Times New Roman" w:cs="Times New Roman"/>
      <w:b/>
      <w:snapToGrid w:val="0"/>
      <w:color w:val="0000FF"/>
      <w:sz w:val="36"/>
      <w:szCs w:val="20"/>
    </w:rPr>
  </w:style>
  <w:style w:type="character" w:styleId="Strong">
    <w:name w:val="Strong"/>
    <w:qFormat/>
    <w:rsid w:val="0086769A"/>
    <w:rPr>
      <w:b/>
    </w:rPr>
  </w:style>
  <w:style w:type="paragraph" w:styleId="CommentText">
    <w:name w:val="annotation text"/>
    <w:basedOn w:val="Normal"/>
    <w:link w:val="CommentTextChar"/>
    <w:semiHidden/>
    <w:rsid w:val="0086769A"/>
    <w:pPr>
      <w:spacing w:after="24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86769A"/>
    <w:rPr>
      <w:rFonts w:ascii="Times New Roman" w:eastAsia="Times New Roman" w:hAnsi="Times New Roman" w:cs="Times New Roman"/>
      <w:sz w:val="24"/>
      <w:szCs w:val="20"/>
    </w:rPr>
  </w:style>
  <w:style w:type="paragraph" w:styleId="BodyText">
    <w:name w:val="Body Text"/>
    <w:basedOn w:val="Normal"/>
    <w:link w:val="BodyTextChar"/>
    <w:rsid w:val="003C4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pacing w:after="240" w:line="240" w:lineRule="auto"/>
      <w:jc w:val="both"/>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3C4F41"/>
    <w:rPr>
      <w:rFonts w:ascii="Times New Roman" w:eastAsia="Times New Roman" w:hAnsi="Times New Roman" w:cs="Times New Roman"/>
      <w:b/>
      <w:color w:val="000000"/>
      <w:sz w:val="24"/>
      <w:szCs w:val="20"/>
    </w:rPr>
  </w:style>
  <w:style w:type="paragraph" w:styleId="BodyText2">
    <w:name w:val="Body Text 2"/>
    <w:basedOn w:val="Normal"/>
    <w:link w:val="BodyText2Char"/>
    <w:rsid w:val="003C4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both"/>
    </w:pPr>
    <w:rPr>
      <w:rFonts w:ascii="Times New Roman" w:eastAsia="Times New Roman" w:hAnsi="Times New Roman" w:cs="Times New Roman"/>
      <w:snapToGrid w:val="0"/>
      <w:color w:val="000000"/>
      <w:sz w:val="24"/>
      <w:szCs w:val="20"/>
    </w:rPr>
  </w:style>
  <w:style w:type="character" w:customStyle="1" w:styleId="BodyText2Char">
    <w:name w:val="Body Text 2 Char"/>
    <w:basedOn w:val="DefaultParagraphFont"/>
    <w:link w:val="BodyText2"/>
    <w:rsid w:val="003C4F41"/>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4.png"/><Relationship Id="rId68" Type="http://schemas.openxmlformats.org/officeDocument/2006/relationships/image" Target="media/image57.wmf"/><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3.wmf"/><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5.wmf"/><Relationship Id="rId69" Type="http://schemas.openxmlformats.org/officeDocument/2006/relationships/oleObject" Target="embeddings/oleObject4.bin"/><Relationship Id="rId8" Type="http://schemas.openxmlformats.org/officeDocument/2006/relationships/hyperlink" Target="mailto:ppaadamgm@gmail.com" TargetMode="External"/><Relationship Id="rId51" Type="http://schemas.openxmlformats.org/officeDocument/2006/relationships/image" Target="media/image43.png"/><Relationship Id="rId72" Type="http://schemas.openxmlformats.org/officeDocument/2006/relationships/hyperlink" Target="http://www.epa.gov/watersense"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oleObject" Target="embeddings/oleObject3.bin"/><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oleObject" Target="embeddings/oleObject1.bin"/><Relationship Id="rId70"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jpeg"/><Relationship Id="rId65" Type="http://schemas.openxmlformats.org/officeDocument/2006/relationships/oleObject" Target="embeddings/oleObject2.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hyperlink" Target="http://www.pinecrestpermittees.org/news" TargetMode="External"/><Relationship Id="rId71"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Coyan</dc:creator>
  <cp:keywords/>
  <dc:description/>
  <cp:lastModifiedBy>Adam Coyan</cp:lastModifiedBy>
  <cp:revision>4</cp:revision>
  <cp:lastPrinted>2017-03-30T14:51:00Z</cp:lastPrinted>
  <dcterms:created xsi:type="dcterms:W3CDTF">2017-04-18T16:39:00Z</dcterms:created>
  <dcterms:modified xsi:type="dcterms:W3CDTF">2017-04-18T16:41:00Z</dcterms:modified>
</cp:coreProperties>
</file>