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DA2904A" w:rsidR="00BC6327" w:rsidRPr="00412B2F" w:rsidRDefault="008E2A2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E2A2D">
              <w:rPr>
                <w:b/>
                <w:sz w:val="18"/>
                <w:szCs w:val="21"/>
              </w:rPr>
              <w:t xml:space="preserve">SAN JOAQUIN VALLEY NATIONAL CEMETERY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104BC5" w:rsidR="00BC6327" w:rsidRPr="00412B2F" w:rsidRDefault="009D14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10/7/2019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EA7958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E4110">
        <w:rPr>
          <w:b/>
          <w:bCs/>
          <w:sz w:val="21"/>
          <w:szCs w:val="21"/>
          <w:lang w:val="es-MX"/>
        </w:rPr>
        <w:t xml:space="preserve">San </w:t>
      </w:r>
      <w:r w:rsidR="009D14EB">
        <w:rPr>
          <w:b/>
          <w:bCs/>
          <w:sz w:val="21"/>
          <w:szCs w:val="21"/>
          <w:lang w:val="es-MX"/>
        </w:rPr>
        <w:t>Joaquín</w:t>
      </w:r>
      <w:r w:rsidR="007E4110">
        <w:rPr>
          <w:b/>
          <w:bCs/>
          <w:sz w:val="21"/>
          <w:szCs w:val="21"/>
          <w:lang w:val="es-MX"/>
        </w:rPr>
        <w:t xml:space="preserve"> Valley Cemetery</w:t>
      </w:r>
      <w:r w:rsidRPr="00442D66">
        <w:rPr>
          <w:b/>
          <w:bCs/>
          <w:sz w:val="21"/>
          <w:szCs w:val="21"/>
          <w:lang w:val="es-MX"/>
        </w:rPr>
        <w:t xml:space="preserve"> a [</w:t>
      </w:r>
      <w:r w:rsidR="009D14EB" w:rsidRPr="009D14EB">
        <w:rPr>
          <w:b/>
          <w:bCs/>
          <w:i/>
          <w:sz w:val="21"/>
          <w:szCs w:val="21"/>
          <w:u w:val="single"/>
          <w:lang w:val="es-MX"/>
        </w:rPr>
        <w:t>32053 W MCCABE ROAD GUSTINE, CA 95322</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7B03EEC" w:rsidR="00BC6327" w:rsidRPr="00412B2F" w:rsidRDefault="008E2A2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F6AD614" w:rsidR="00BC6327" w:rsidRPr="00412B2F" w:rsidRDefault="008E2A2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CALIFORNIA AQUEDUCT</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0A377C8" w:rsidR="00BC6327" w:rsidRPr="00412B2F" w:rsidRDefault="008E2A2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DF1C05E" w:rsidR="00BC6327" w:rsidRPr="008E2A2D" w:rsidRDefault="008E2A2D" w:rsidP="008E2A2D">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JERRY GOMES_________________________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F421A16" w:rsidR="00BC6327" w:rsidRPr="00412B2F" w:rsidRDefault="008E2A2D" w:rsidP="008E2A2D">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854-1040____________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D35E28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7416995" w:rsidR="008E2A2D" w:rsidRPr="00F41F91" w:rsidRDefault="008E2A2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37C46AE" w:rsidR="00BC6327" w:rsidRPr="00F41F91" w:rsidRDefault="008E2A2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1B05AFA" w14:textId="77777777" w:rsidR="008F7660" w:rsidRDefault="005540D9" w:rsidP="00383730">
            <w:pPr>
              <w:jc w:val="center"/>
              <w:rPr>
                <w:sz w:val="18"/>
                <w:szCs w:val="18"/>
              </w:rPr>
            </w:pPr>
            <w:r w:rsidRPr="00F41F91">
              <w:rPr>
                <w:sz w:val="18"/>
                <w:szCs w:val="18"/>
              </w:rPr>
              <w:t>(In the year)</w:t>
            </w:r>
          </w:p>
          <w:p w14:paraId="0F22EBDD" w14:textId="259EF387" w:rsidR="008E2A2D" w:rsidRPr="00F41F91" w:rsidRDefault="008E2A2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DF13930" w:rsidR="008F7660" w:rsidRPr="00F41F91" w:rsidRDefault="008E2A2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A2BDAA8" w:rsidR="008F7660" w:rsidRPr="00F41F91" w:rsidRDefault="008E2A2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F7007F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7ED8923" w:rsidR="008E2A2D" w:rsidRPr="00F41F91" w:rsidRDefault="008E2A2D"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0EB2BC5D" w:rsidR="005540D9" w:rsidRPr="00F41F91" w:rsidRDefault="008E2A2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F9FA35A" w:rsidR="00B44817" w:rsidRPr="00F41F91" w:rsidRDefault="009D14EB" w:rsidP="00D057C3">
            <w:pPr>
              <w:jc w:val="center"/>
              <w:rPr>
                <w:sz w:val="18"/>
              </w:rPr>
            </w:pPr>
            <w:r>
              <w:rPr>
                <w:sz w:val="18"/>
              </w:rPr>
              <w:t>10/30</w:t>
            </w:r>
            <w:r w:rsidR="008E2A2D">
              <w:rPr>
                <w:sz w:val="18"/>
              </w:rPr>
              <w:t>/18</w:t>
            </w:r>
          </w:p>
        </w:tc>
        <w:tc>
          <w:tcPr>
            <w:tcW w:w="991" w:type="dxa"/>
            <w:gridSpan w:val="2"/>
            <w:tcBorders>
              <w:top w:val="nil"/>
            </w:tcBorders>
          </w:tcPr>
          <w:p w14:paraId="2EB76238" w14:textId="2CEF19CE" w:rsidR="00B44817" w:rsidRPr="00F41F91" w:rsidRDefault="008E2A2D" w:rsidP="00D057C3">
            <w:pPr>
              <w:jc w:val="center"/>
              <w:rPr>
                <w:sz w:val="18"/>
              </w:rPr>
            </w:pPr>
            <w:r>
              <w:rPr>
                <w:sz w:val="18"/>
              </w:rPr>
              <w:t>5</w:t>
            </w:r>
          </w:p>
        </w:tc>
        <w:tc>
          <w:tcPr>
            <w:tcW w:w="990" w:type="dxa"/>
            <w:gridSpan w:val="2"/>
            <w:tcBorders>
              <w:top w:val="nil"/>
              <w:bottom w:val="nil"/>
            </w:tcBorders>
          </w:tcPr>
          <w:p w14:paraId="4C3FDB54" w14:textId="6BBDB5B2" w:rsidR="00B44817" w:rsidRPr="00F41F91" w:rsidRDefault="008E2A2D" w:rsidP="00D057C3">
            <w:pPr>
              <w:jc w:val="center"/>
              <w:rPr>
                <w:sz w:val="18"/>
              </w:rPr>
            </w:pPr>
            <w:r>
              <w:rPr>
                <w:sz w:val="18"/>
              </w:rPr>
              <w:t>ND</w:t>
            </w:r>
          </w:p>
        </w:tc>
        <w:tc>
          <w:tcPr>
            <w:tcW w:w="1080" w:type="dxa"/>
            <w:tcBorders>
              <w:top w:val="nil"/>
              <w:bottom w:val="nil"/>
            </w:tcBorders>
          </w:tcPr>
          <w:p w14:paraId="48CE0F50" w14:textId="67F060E7" w:rsidR="00B44817" w:rsidRPr="00F41F91" w:rsidRDefault="008E2A2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9977460" w:rsidR="00B44817" w:rsidRPr="00F41F91" w:rsidRDefault="009D14EB" w:rsidP="00D057C3">
            <w:pPr>
              <w:jc w:val="center"/>
              <w:rPr>
                <w:sz w:val="18"/>
              </w:rPr>
            </w:pPr>
            <w:r w:rsidRPr="009D14EB">
              <w:rPr>
                <w:sz w:val="18"/>
              </w:rPr>
              <w:t>10/30/18</w:t>
            </w:r>
          </w:p>
        </w:tc>
        <w:tc>
          <w:tcPr>
            <w:tcW w:w="991" w:type="dxa"/>
            <w:gridSpan w:val="2"/>
            <w:tcBorders>
              <w:bottom w:val="single" w:sz="18" w:space="0" w:color="auto"/>
            </w:tcBorders>
          </w:tcPr>
          <w:p w14:paraId="18011756" w14:textId="3BC9E6D6" w:rsidR="00B44817" w:rsidRPr="00F41F91" w:rsidRDefault="008E2A2D" w:rsidP="00D057C3">
            <w:pPr>
              <w:jc w:val="center"/>
              <w:rPr>
                <w:sz w:val="18"/>
              </w:rPr>
            </w:pPr>
            <w:r>
              <w:rPr>
                <w:sz w:val="18"/>
              </w:rPr>
              <w:t>5</w:t>
            </w:r>
          </w:p>
        </w:tc>
        <w:tc>
          <w:tcPr>
            <w:tcW w:w="990" w:type="dxa"/>
            <w:gridSpan w:val="2"/>
            <w:tcBorders>
              <w:bottom w:val="single" w:sz="18" w:space="0" w:color="auto"/>
            </w:tcBorders>
          </w:tcPr>
          <w:p w14:paraId="7CE90126" w14:textId="08211849" w:rsidR="00B44817" w:rsidRPr="00F41F91" w:rsidRDefault="008E2A2D" w:rsidP="009D14EB">
            <w:pPr>
              <w:jc w:val="center"/>
              <w:rPr>
                <w:sz w:val="18"/>
              </w:rPr>
            </w:pPr>
            <w:r>
              <w:rPr>
                <w:sz w:val="18"/>
              </w:rPr>
              <w:t>0.0</w:t>
            </w:r>
            <w:r w:rsidR="009D14EB">
              <w:rPr>
                <w:sz w:val="18"/>
              </w:rPr>
              <w:t>2</w:t>
            </w:r>
          </w:p>
        </w:tc>
        <w:tc>
          <w:tcPr>
            <w:tcW w:w="1080" w:type="dxa"/>
            <w:tcBorders>
              <w:bottom w:val="single" w:sz="18" w:space="0" w:color="auto"/>
            </w:tcBorders>
          </w:tcPr>
          <w:p w14:paraId="11DE16E1" w14:textId="6B73777A" w:rsidR="00B44817" w:rsidRPr="00F41F91" w:rsidRDefault="009D14E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8E2A2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8E2A2D">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8E2A2D">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52AB2B73" w:rsidR="00B3023D" w:rsidRPr="00F41F91" w:rsidRDefault="008E2A2D" w:rsidP="009C6436">
            <w:pPr>
              <w:jc w:val="center"/>
              <w:rPr>
                <w:sz w:val="18"/>
              </w:rPr>
            </w:pPr>
            <w:r>
              <w:rPr>
                <w:sz w:val="18"/>
              </w:rPr>
              <w:t>12/17/12</w:t>
            </w:r>
          </w:p>
        </w:tc>
        <w:tc>
          <w:tcPr>
            <w:tcW w:w="1350" w:type="dxa"/>
            <w:gridSpan w:val="2"/>
            <w:tcBorders>
              <w:top w:val="nil"/>
              <w:bottom w:val="single" w:sz="4" w:space="0" w:color="auto"/>
            </w:tcBorders>
          </w:tcPr>
          <w:p w14:paraId="690B0D1C" w14:textId="0BAECE05" w:rsidR="00B3023D" w:rsidRPr="00F41F91" w:rsidRDefault="008E2A2D" w:rsidP="009C6436">
            <w:pPr>
              <w:jc w:val="center"/>
              <w:rPr>
                <w:sz w:val="18"/>
              </w:rPr>
            </w:pPr>
            <w:r>
              <w:rPr>
                <w:sz w:val="18"/>
              </w:rPr>
              <w:t>60</w:t>
            </w:r>
          </w:p>
        </w:tc>
        <w:tc>
          <w:tcPr>
            <w:tcW w:w="1440" w:type="dxa"/>
            <w:gridSpan w:val="2"/>
            <w:tcBorders>
              <w:top w:val="nil"/>
              <w:bottom w:val="single" w:sz="4" w:space="0" w:color="auto"/>
            </w:tcBorders>
          </w:tcPr>
          <w:p w14:paraId="6802CC34" w14:textId="4C22573A" w:rsidR="00B3023D" w:rsidRPr="00F41F91" w:rsidRDefault="008E2A2D"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8E2A2D">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5C793BDD" w:rsidR="00B3023D" w:rsidRPr="00F41F91" w:rsidRDefault="008E2A2D" w:rsidP="009C6436">
            <w:pPr>
              <w:jc w:val="center"/>
              <w:rPr>
                <w:sz w:val="18"/>
              </w:rPr>
            </w:pPr>
            <w:r>
              <w:rPr>
                <w:sz w:val="18"/>
              </w:rPr>
              <w:t>12/17/12</w:t>
            </w:r>
          </w:p>
        </w:tc>
        <w:tc>
          <w:tcPr>
            <w:tcW w:w="1350" w:type="dxa"/>
            <w:gridSpan w:val="2"/>
            <w:tcBorders>
              <w:bottom w:val="single" w:sz="18" w:space="0" w:color="auto"/>
            </w:tcBorders>
          </w:tcPr>
          <w:p w14:paraId="5F571C45" w14:textId="31FA676D" w:rsidR="00B3023D" w:rsidRPr="00F41F91" w:rsidRDefault="008E2A2D" w:rsidP="009C6436">
            <w:pPr>
              <w:jc w:val="center"/>
              <w:rPr>
                <w:sz w:val="18"/>
              </w:rPr>
            </w:pPr>
            <w:r>
              <w:rPr>
                <w:sz w:val="18"/>
              </w:rPr>
              <w:t>100</w:t>
            </w:r>
          </w:p>
        </w:tc>
        <w:tc>
          <w:tcPr>
            <w:tcW w:w="1440" w:type="dxa"/>
            <w:gridSpan w:val="2"/>
            <w:tcBorders>
              <w:bottom w:val="single" w:sz="18" w:space="0" w:color="auto"/>
            </w:tcBorders>
          </w:tcPr>
          <w:p w14:paraId="2BE476FB" w14:textId="6E5E87C7" w:rsidR="00B3023D" w:rsidRPr="00F41F91" w:rsidRDefault="008E2A2D"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8E2A2D">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E2A2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E2A2D" w:rsidRPr="001F3468" w14:paraId="34673942" w14:textId="77777777" w:rsidTr="008E2A2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5DBDEC7" w14:textId="77777777" w:rsidR="008E2A2D" w:rsidRDefault="008E2A2D" w:rsidP="008E5BEB">
            <w:pPr>
              <w:rPr>
                <w:sz w:val="18"/>
                <w:szCs w:val="18"/>
              </w:rPr>
            </w:pPr>
            <w:r w:rsidRPr="00486A7F">
              <w:rPr>
                <w:sz w:val="18"/>
                <w:szCs w:val="18"/>
              </w:rPr>
              <w:t>TURBIDITY</w:t>
            </w:r>
          </w:p>
          <w:p w14:paraId="4F364B18" w14:textId="70EBA558" w:rsidR="008E2A2D" w:rsidRPr="00486A7F" w:rsidRDefault="008E2A2D" w:rsidP="008E5BEB">
            <w:pPr>
              <w:rPr>
                <w:sz w:val="18"/>
                <w:szCs w:val="18"/>
              </w:rPr>
            </w:pPr>
            <w:r>
              <w:rPr>
                <w:sz w:val="18"/>
                <w:szCs w:val="18"/>
              </w:rPr>
              <w:t>(Units)</w:t>
            </w:r>
          </w:p>
          <w:p w14:paraId="6EFE56DA" w14:textId="77777777" w:rsidR="008E2A2D" w:rsidRPr="001F3468" w:rsidRDefault="008E2A2D" w:rsidP="008E5BEB">
            <w:pPr>
              <w:rPr>
                <w:sz w:val="18"/>
              </w:rPr>
            </w:pPr>
          </w:p>
        </w:tc>
        <w:tc>
          <w:tcPr>
            <w:tcW w:w="990" w:type="dxa"/>
            <w:gridSpan w:val="3"/>
            <w:tcBorders>
              <w:top w:val="nil"/>
            </w:tcBorders>
          </w:tcPr>
          <w:p w14:paraId="2E56CBE1" w14:textId="77777777" w:rsidR="008E2A2D" w:rsidRPr="001F3468" w:rsidRDefault="008E2A2D" w:rsidP="008E5BEB">
            <w:pPr>
              <w:jc w:val="center"/>
              <w:rPr>
                <w:sz w:val="18"/>
              </w:rPr>
            </w:pPr>
            <w:r w:rsidRPr="00486A7F">
              <w:rPr>
                <w:sz w:val="18"/>
                <w:szCs w:val="18"/>
              </w:rPr>
              <w:t>2/17/2012</w:t>
            </w:r>
          </w:p>
        </w:tc>
        <w:tc>
          <w:tcPr>
            <w:tcW w:w="1350" w:type="dxa"/>
            <w:gridSpan w:val="2"/>
            <w:tcBorders>
              <w:top w:val="nil"/>
            </w:tcBorders>
          </w:tcPr>
          <w:p w14:paraId="52D832C1" w14:textId="77777777" w:rsidR="008E2A2D" w:rsidRPr="001F3468" w:rsidRDefault="008E2A2D" w:rsidP="008E5BEB">
            <w:pPr>
              <w:jc w:val="center"/>
              <w:rPr>
                <w:sz w:val="18"/>
              </w:rPr>
            </w:pPr>
            <w:r w:rsidRPr="00486A7F">
              <w:rPr>
                <w:sz w:val="18"/>
                <w:szCs w:val="18"/>
              </w:rPr>
              <w:t>3.0</w:t>
            </w:r>
          </w:p>
        </w:tc>
        <w:tc>
          <w:tcPr>
            <w:tcW w:w="1440" w:type="dxa"/>
            <w:gridSpan w:val="2"/>
            <w:tcBorders>
              <w:top w:val="nil"/>
            </w:tcBorders>
          </w:tcPr>
          <w:p w14:paraId="4B2002E9" w14:textId="77777777" w:rsidR="008E2A2D" w:rsidRPr="001F3468" w:rsidRDefault="008E2A2D" w:rsidP="008E5BEB">
            <w:pPr>
              <w:jc w:val="center"/>
              <w:rPr>
                <w:sz w:val="18"/>
              </w:rPr>
            </w:pPr>
            <w:r w:rsidRPr="00486A7F">
              <w:rPr>
                <w:sz w:val="18"/>
                <w:szCs w:val="18"/>
              </w:rPr>
              <w:t>N/A</w:t>
            </w:r>
          </w:p>
        </w:tc>
        <w:tc>
          <w:tcPr>
            <w:tcW w:w="900" w:type="dxa"/>
            <w:gridSpan w:val="2"/>
            <w:tcBorders>
              <w:top w:val="nil"/>
            </w:tcBorders>
          </w:tcPr>
          <w:p w14:paraId="261C7498" w14:textId="77777777" w:rsidR="008E2A2D" w:rsidRPr="001F3468" w:rsidRDefault="008E2A2D" w:rsidP="008E5BEB">
            <w:pPr>
              <w:jc w:val="center"/>
              <w:rPr>
                <w:sz w:val="18"/>
              </w:rPr>
            </w:pPr>
            <w:r w:rsidRPr="00486A7F">
              <w:rPr>
                <w:sz w:val="18"/>
                <w:szCs w:val="18"/>
              </w:rPr>
              <w:t>TT</w:t>
            </w:r>
          </w:p>
        </w:tc>
        <w:tc>
          <w:tcPr>
            <w:tcW w:w="1080" w:type="dxa"/>
            <w:gridSpan w:val="2"/>
            <w:tcBorders>
              <w:top w:val="nil"/>
            </w:tcBorders>
          </w:tcPr>
          <w:p w14:paraId="2CB1BDCB" w14:textId="77777777" w:rsidR="008E2A2D" w:rsidRPr="001F3468" w:rsidRDefault="008E2A2D" w:rsidP="008E5BEB">
            <w:pPr>
              <w:jc w:val="center"/>
              <w:rPr>
                <w:sz w:val="18"/>
              </w:rPr>
            </w:pPr>
            <w:r w:rsidRPr="00486A7F">
              <w:rPr>
                <w:sz w:val="18"/>
                <w:szCs w:val="18"/>
              </w:rPr>
              <w:t>N/A</w:t>
            </w:r>
          </w:p>
        </w:tc>
        <w:tc>
          <w:tcPr>
            <w:tcW w:w="2808" w:type="dxa"/>
            <w:gridSpan w:val="2"/>
            <w:tcBorders>
              <w:top w:val="nil"/>
              <w:right w:val="single" w:sz="6" w:space="0" w:color="auto"/>
            </w:tcBorders>
          </w:tcPr>
          <w:p w14:paraId="39CACEAB" w14:textId="77777777" w:rsidR="008E2A2D" w:rsidRPr="001F3468" w:rsidRDefault="008E2A2D" w:rsidP="008E5BEB">
            <w:pPr>
              <w:rPr>
                <w:sz w:val="18"/>
              </w:rPr>
            </w:pPr>
            <w:r w:rsidRPr="00486A7F">
              <w:rPr>
                <w:sz w:val="18"/>
                <w:szCs w:val="18"/>
              </w:rPr>
              <w:t>Soil runoff.</w:t>
            </w:r>
          </w:p>
        </w:tc>
      </w:tr>
      <w:tr w:rsidR="008E2A2D" w:rsidRPr="001F3468" w14:paraId="4F1EEC0D" w14:textId="77777777" w:rsidTr="008E2A2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70C6939" w14:textId="77777777" w:rsidR="008E2A2D" w:rsidRPr="00486A7F" w:rsidRDefault="008E2A2D" w:rsidP="008E5BEB">
            <w:pPr>
              <w:rPr>
                <w:sz w:val="18"/>
                <w:szCs w:val="18"/>
              </w:rPr>
            </w:pPr>
            <w:r w:rsidRPr="00486A7F">
              <w:rPr>
                <w:sz w:val="18"/>
                <w:szCs w:val="18"/>
              </w:rPr>
              <w:t xml:space="preserve">NITRATE (as </w:t>
            </w:r>
            <w:r w:rsidRPr="006A2F35">
              <w:rPr>
                <w:sz w:val="18"/>
                <w:szCs w:val="18"/>
              </w:rPr>
              <w:t>nitrogen, N</w:t>
            </w:r>
            <w:r w:rsidRPr="00486A7F">
              <w:rPr>
                <w:sz w:val="18"/>
                <w:szCs w:val="18"/>
              </w:rPr>
              <w:t>)</w:t>
            </w:r>
          </w:p>
          <w:p w14:paraId="322D9E27" w14:textId="20C83A37" w:rsidR="008E2A2D" w:rsidRPr="001F3468" w:rsidRDefault="008E2A2D" w:rsidP="008E5BEB">
            <w:pPr>
              <w:rPr>
                <w:sz w:val="18"/>
              </w:rPr>
            </w:pPr>
            <w:r>
              <w:rPr>
                <w:sz w:val="18"/>
                <w:szCs w:val="18"/>
              </w:rPr>
              <w:t>(mg/L)</w:t>
            </w:r>
          </w:p>
        </w:tc>
        <w:tc>
          <w:tcPr>
            <w:tcW w:w="990" w:type="dxa"/>
            <w:gridSpan w:val="3"/>
            <w:tcBorders>
              <w:top w:val="nil"/>
            </w:tcBorders>
          </w:tcPr>
          <w:p w14:paraId="1B190E1E" w14:textId="77777777" w:rsidR="008E2A2D" w:rsidRPr="001F3468" w:rsidRDefault="008E2A2D" w:rsidP="008E5BEB">
            <w:pPr>
              <w:jc w:val="center"/>
              <w:rPr>
                <w:sz w:val="18"/>
              </w:rPr>
            </w:pPr>
            <w:r>
              <w:rPr>
                <w:sz w:val="18"/>
              </w:rPr>
              <w:t>3/17/2017</w:t>
            </w:r>
          </w:p>
        </w:tc>
        <w:tc>
          <w:tcPr>
            <w:tcW w:w="1350" w:type="dxa"/>
            <w:gridSpan w:val="2"/>
            <w:tcBorders>
              <w:top w:val="nil"/>
            </w:tcBorders>
          </w:tcPr>
          <w:p w14:paraId="2B3F6779" w14:textId="77777777" w:rsidR="008E2A2D" w:rsidRPr="001F3468" w:rsidRDefault="008E2A2D" w:rsidP="008E5BEB">
            <w:pPr>
              <w:jc w:val="center"/>
              <w:rPr>
                <w:sz w:val="18"/>
              </w:rPr>
            </w:pPr>
            <w:r>
              <w:rPr>
                <w:sz w:val="18"/>
              </w:rPr>
              <w:t>ND</w:t>
            </w:r>
          </w:p>
        </w:tc>
        <w:tc>
          <w:tcPr>
            <w:tcW w:w="1440" w:type="dxa"/>
            <w:gridSpan w:val="2"/>
            <w:tcBorders>
              <w:top w:val="nil"/>
            </w:tcBorders>
          </w:tcPr>
          <w:p w14:paraId="3A7146E1" w14:textId="77777777" w:rsidR="008E2A2D" w:rsidRPr="001F3468" w:rsidRDefault="008E2A2D" w:rsidP="008E5BEB">
            <w:pPr>
              <w:jc w:val="center"/>
              <w:rPr>
                <w:sz w:val="18"/>
              </w:rPr>
            </w:pPr>
            <w:r>
              <w:rPr>
                <w:sz w:val="18"/>
              </w:rPr>
              <w:t>N/A</w:t>
            </w:r>
          </w:p>
        </w:tc>
        <w:tc>
          <w:tcPr>
            <w:tcW w:w="900" w:type="dxa"/>
            <w:gridSpan w:val="2"/>
            <w:tcBorders>
              <w:top w:val="nil"/>
            </w:tcBorders>
          </w:tcPr>
          <w:p w14:paraId="26B8E8E0" w14:textId="77777777" w:rsidR="008E2A2D" w:rsidRPr="001F3468" w:rsidRDefault="008E2A2D" w:rsidP="008E5BEB">
            <w:pPr>
              <w:jc w:val="center"/>
              <w:rPr>
                <w:sz w:val="18"/>
              </w:rPr>
            </w:pPr>
            <w:r>
              <w:rPr>
                <w:sz w:val="18"/>
                <w:szCs w:val="18"/>
              </w:rPr>
              <w:t>10</w:t>
            </w:r>
          </w:p>
        </w:tc>
        <w:tc>
          <w:tcPr>
            <w:tcW w:w="1080" w:type="dxa"/>
            <w:gridSpan w:val="2"/>
            <w:tcBorders>
              <w:top w:val="nil"/>
            </w:tcBorders>
          </w:tcPr>
          <w:p w14:paraId="1ECAA9A0" w14:textId="77777777" w:rsidR="008E2A2D" w:rsidRPr="001F3468" w:rsidRDefault="008E2A2D" w:rsidP="008E5BEB">
            <w:pPr>
              <w:jc w:val="center"/>
              <w:rPr>
                <w:sz w:val="18"/>
              </w:rPr>
            </w:pPr>
            <w:r>
              <w:rPr>
                <w:sz w:val="18"/>
                <w:szCs w:val="18"/>
              </w:rPr>
              <w:t>10</w:t>
            </w:r>
          </w:p>
        </w:tc>
        <w:tc>
          <w:tcPr>
            <w:tcW w:w="2808" w:type="dxa"/>
            <w:gridSpan w:val="2"/>
            <w:tcBorders>
              <w:top w:val="nil"/>
              <w:right w:val="single" w:sz="6" w:space="0" w:color="auto"/>
            </w:tcBorders>
          </w:tcPr>
          <w:p w14:paraId="5FDA2734" w14:textId="77777777" w:rsidR="008E2A2D" w:rsidRPr="001F3468" w:rsidRDefault="008E2A2D" w:rsidP="008E5BEB">
            <w:pPr>
              <w:rPr>
                <w:sz w:val="18"/>
              </w:rPr>
            </w:pPr>
            <w:r w:rsidRPr="00486A7F">
              <w:rPr>
                <w:sz w:val="18"/>
                <w:szCs w:val="18"/>
              </w:rPr>
              <w:t>Runoff and leaching from fertilizer use: leaching from septic tank and sewage: erosion of natural deposits.</w:t>
            </w:r>
          </w:p>
        </w:tc>
      </w:tr>
      <w:tr w:rsidR="008E2A2D" w:rsidRPr="001F3468" w14:paraId="3D310A4B" w14:textId="77777777" w:rsidTr="008E2A2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05299B8" w14:textId="77777777" w:rsidR="008E2A2D" w:rsidRPr="00486A7F" w:rsidRDefault="008E2A2D" w:rsidP="008E5BEB">
            <w:pPr>
              <w:rPr>
                <w:sz w:val="18"/>
                <w:szCs w:val="18"/>
              </w:rPr>
            </w:pPr>
            <w:r w:rsidRPr="00486A7F">
              <w:rPr>
                <w:sz w:val="18"/>
                <w:szCs w:val="18"/>
              </w:rPr>
              <w:t>URANIUM</w:t>
            </w:r>
          </w:p>
          <w:p w14:paraId="2BE0105F" w14:textId="77777777" w:rsidR="008E2A2D" w:rsidRPr="001F3468" w:rsidRDefault="008E2A2D" w:rsidP="008E5BEB">
            <w:pPr>
              <w:rPr>
                <w:sz w:val="18"/>
              </w:rPr>
            </w:pPr>
            <w:r w:rsidRPr="00486A7F">
              <w:rPr>
                <w:sz w:val="18"/>
                <w:szCs w:val="18"/>
              </w:rPr>
              <w:t>(pCi/L)</w:t>
            </w:r>
          </w:p>
        </w:tc>
        <w:tc>
          <w:tcPr>
            <w:tcW w:w="990" w:type="dxa"/>
            <w:gridSpan w:val="3"/>
            <w:tcBorders>
              <w:top w:val="nil"/>
            </w:tcBorders>
          </w:tcPr>
          <w:p w14:paraId="4DE0CEF9" w14:textId="04FC0795" w:rsidR="008E2A2D" w:rsidRPr="001F3468" w:rsidRDefault="008E2A2D" w:rsidP="008E2A2D">
            <w:pPr>
              <w:jc w:val="center"/>
              <w:rPr>
                <w:sz w:val="18"/>
              </w:rPr>
            </w:pPr>
            <w:r>
              <w:rPr>
                <w:sz w:val="18"/>
              </w:rPr>
              <w:t>2/8/18</w:t>
            </w:r>
          </w:p>
          <w:p w14:paraId="1EB44C19" w14:textId="3C6E1630" w:rsidR="008E2A2D" w:rsidRPr="001F3468" w:rsidRDefault="008E2A2D" w:rsidP="008E5BEB">
            <w:pPr>
              <w:jc w:val="center"/>
              <w:rPr>
                <w:sz w:val="18"/>
              </w:rPr>
            </w:pPr>
          </w:p>
        </w:tc>
        <w:tc>
          <w:tcPr>
            <w:tcW w:w="1350" w:type="dxa"/>
            <w:gridSpan w:val="2"/>
            <w:tcBorders>
              <w:top w:val="nil"/>
            </w:tcBorders>
          </w:tcPr>
          <w:p w14:paraId="05D8190D" w14:textId="5C226AEE" w:rsidR="008E2A2D" w:rsidRPr="001F3468" w:rsidRDefault="008E2A2D" w:rsidP="008E5BEB">
            <w:pPr>
              <w:jc w:val="center"/>
              <w:rPr>
                <w:sz w:val="18"/>
              </w:rPr>
            </w:pPr>
            <w:r>
              <w:rPr>
                <w:sz w:val="18"/>
              </w:rPr>
              <w:t>1.6</w:t>
            </w:r>
          </w:p>
        </w:tc>
        <w:tc>
          <w:tcPr>
            <w:tcW w:w="1440" w:type="dxa"/>
            <w:gridSpan w:val="2"/>
            <w:tcBorders>
              <w:top w:val="nil"/>
            </w:tcBorders>
          </w:tcPr>
          <w:p w14:paraId="4E45C384" w14:textId="06D66FC8" w:rsidR="008E2A2D" w:rsidRPr="001F3468" w:rsidRDefault="008E2A2D" w:rsidP="008E5BEB">
            <w:pPr>
              <w:jc w:val="center"/>
              <w:rPr>
                <w:sz w:val="18"/>
              </w:rPr>
            </w:pPr>
            <w:r>
              <w:rPr>
                <w:sz w:val="18"/>
                <w:szCs w:val="18"/>
              </w:rPr>
              <w:t>1.6</w:t>
            </w:r>
          </w:p>
        </w:tc>
        <w:tc>
          <w:tcPr>
            <w:tcW w:w="900" w:type="dxa"/>
            <w:gridSpan w:val="2"/>
            <w:tcBorders>
              <w:top w:val="nil"/>
            </w:tcBorders>
          </w:tcPr>
          <w:p w14:paraId="656A76D8" w14:textId="77777777" w:rsidR="008E2A2D" w:rsidRPr="001F3468" w:rsidRDefault="008E2A2D" w:rsidP="008E5BEB">
            <w:pPr>
              <w:jc w:val="center"/>
              <w:rPr>
                <w:sz w:val="18"/>
              </w:rPr>
            </w:pPr>
            <w:r w:rsidRPr="00486A7F">
              <w:rPr>
                <w:sz w:val="18"/>
                <w:szCs w:val="18"/>
              </w:rPr>
              <w:t>20</w:t>
            </w:r>
          </w:p>
        </w:tc>
        <w:tc>
          <w:tcPr>
            <w:tcW w:w="1080" w:type="dxa"/>
            <w:gridSpan w:val="2"/>
            <w:tcBorders>
              <w:top w:val="nil"/>
            </w:tcBorders>
          </w:tcPr>
          <w:p w14:paraId="405E18C8" w14:textId="77777777" w:rsidR="008E2A2D" w:rsidRPr="001F3468" w:rsidRDefault="008E2A2D" w:rsidP="008E5BEB">
            <w:pPr>
              <w:jc w:val="center"/>
              <w:rPr>
                <w:sz w:val="18"/>
              </w:rPr>
            </w:pPr>
            <w:r w:rsidRPr="00486A7F">
              <w:rPr>
                <w:sz w:val="18"/>
                <w:szCs w:val="18"/>
              </w:rPr>
              <w:t>0.43</w:t>
            </w:r>
          </w:p>
        </w:tc>
        <w:tc>
          <w:tcPr>
            <w:tcW w:w="2808" w:type="dxa"/>
            <w:gridSpan w:val="2"/>
            <w:tcBorders>
              <w:top w:val="nil"/>
              <w:right w:val="single" w:sz="6" w:space="0" w:color="auto"/>
            </w:tcBorders>
          </w:tcPr>
          <w:p w14:paraId="74E9821A" w14:textId="77777777" w:rsidR="008E2A2D" w:rsidRPr="001F3468" w:rsidRDefault="008E2A2D" w:rsidP="008E5BEB">
            <w:pPr>
              <w:rPr>
                <w:sz w:val="18"/>
              </w:rPr>
            </w:pPr>
            <w:r w:rsidRPr="00486A7F">
              <w:rPr>
                <w:sz w:val="18"/>
                <w:szCs w:val="18"/>
              </w:rPr>
              <w:t>Erosion of natural deposits</w:t>
            </w:r>
          </w:p>
        </w:tc>
      </w:tr>
      <w:tr w:rsidR="008E2A2D" w:rsidRPr="001F3468" w14:paraId="0D8E80D6" w14:textId="77777777" w:rsidTr="008E2A2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D64B9FD" w14:textId="77777777" w:rsidR="008E2A2D" w:rsidRPr="00486A7F" w:rsidRDefault="008E2A2D" w:rsidP="008E5BEB">
            <w:pPr>
              <w:rPr>
                <w:sz w:val="18"/>
                <w:szCs w:val="18"/>
              </w:rPr>
            </w:pPr>
            <w:r w:rsidRPr="00486A7F">
              <w:rPr>
                <w:sz w:val="18"/>
                <w:szCs w:val="18"/>
              </w:rPr>
              <w:t>ALUMINUM</w:t>
            </w:r>
          </w:p>
          <w:p w14:paraId="3C3FD11D" w14:textId="0BA7B05D" w:rsidR="008E2A2D" w:rsidRPr="001F3468" w:rsidRDefault="008E2A2D" w:rsidP="008E5BEB">
            <w:pPr>
              <w:rPr>
                <w:sz w:val="18"/>
              </w:rPr>
            </w:pPr>
            <w:r>
              <w:rPr>
                <w:sz w:val="18"/>
                <w:szCs w:val="18"/>
              </w:rPr>
              <w:t>(mg/L)</w:t>
            </w:r>
          </w:p>
        </w:tc>
        <w:tc>
          <w:tcPr>
            <w:tcW w:w="990" w:type="dxa"/>
            <w:gridSpan w:val="3"/>
            <w:tcBorders>
              <w:top w:val="nil"/>
            </w:tcBorders>
          </w:tcPr>
          <w:p w14:paraId="774613D5" w14:textId="77777777" w:rsidR="008E2A2D" w:rsidRPr="001F3468" w:rsidRDefault="008E2A2D" w:rsidP="008E5BEB">
            <w:pPr>
              <w:jc w:val="center"/>
              <w:rPr>
                <w:sz w:val="18"/>
              </w:rPr>
            </w:pPr>
            <w:r>
              <w:rPr>
                <w:sz w:val="18"/>
              </w:rPr>
              <w:t>3/17/2017</w:t>
            </w:r>
          </w:p>
        </w:tc>
        <w:tc>
          <w:tcPr>
            <w:tcW w:w="1350" w:type="dxa"/>
            <w:gridSpan w:val="2"/>
            <w:tcBorders>
              <w:top w:val="nil"/>
            </w:tcBorders>
          </w:tcPr>
          <w:p w14:paraId="5673CB76" w14:textId="77777777" w:rsidR="008E2A2D" w:rsidRPr="001F3468" w:rsidRDefault="008E2A2D" w:rsidP="008E5BEB">
            <w:pPr>
              <w:jc w:val="center"/>
              <w:rPr>
                <w:sz w:val="18"/>
              </w:rPr>
            </w:pPr>
            <w:r>
              <w:rPr>
                <w:sz w:val="18"/>
              </w:rPr>
              <w:t>0.32</w:t>
            </w:r>
          </w:p>
        </w:tc>
        <w:tc>
          <w:tcPr>
            <w:tcW w:w="1440" w:type="dxa"/>
            <w:gridSpan w:val="2"/>
            <w:tcBorders>
              <w:top w:val="nil"/>
            </w:tcBorders>
          </w:tcPr>
          <w:p w14:paraId="33515C16" w14:textId="77777777" w:rsidR="008E2A2D" w:rsidRPr="001F3468" w:rsidRDefault="008E2A2D" w:rsidP="008E5BEB">
            <w:pPr>
              <w:jc w:val="center"/>
              <w:rPr>
                <w:sz w:val="18"/>
              </w:rPr>
            </w:pPr>
            <w:r w:rsidRPr="00486A7F">
              <w:rPr>
                <w:sz w:val="18"/>
                <w:szCs w:val="18"/>
              </w:rPr>
              <w:t>N/A</w:t>
            </w:r>
          </w:p>
        </w:tc>
        <w:tc>
          <w:tcPr>
            <w:tcW w:w="900" w:type="dxa"/>
            <w:gridSpan w:val="2"/>
            <w:tcBorders>
              <w:top w:val="nil"/>
            </w:tcBorders>
          </w:tcPr>
          <w:p w14:paraId="53469940" w14:textId="77777777" w:rsidR="008E2A2D" w:rsidRPr="001F3468" w:rsidRDefault="008E2A2D" w:rsidP="008E5BEB">
            <w:pPr>
              <w:jc w:val="center"/>
              <w:rPr>
                <w:sz w:val="18"/>
              </w:rPr>
            </w:pPr>
            <w:r w:rsidRPr="00486A7F">
              <w:rPr>
                <w:sz w:val="18"/>
                <w:szCs w:val="18"/>
              </w:rPr>
              <w:t>1</w:t>
            </w:r>
          </w:p>
        </w:tc>
        <w:tc>
          <w:tcPr>
            <w:tcW w:w="1080" w:type="dxa"/>
            <w:gridSpan w:val="2"/>
            <w:tcBorders>
              <w:top w:val="nil"/>
            </w:tcBorders>
          </w:tcPr>
          <w:p w14:paraId="5671FD3F" w14:textId="77777777" w:rsidR="008E2A2D" w:rsidRPr="001F3468" w:rsidRDefault="008E2A2D" w:rsidP="008E5BEB">
            <w:pPr>
              <w:jc w:val="center"/>
              <w:rPr>
                <w:sz w:val="18"/>
              </w:rPr>
            </w:pPr>
            <w:r w:rsidRPr="00486A7F">
              <w:rPr>
                <w:sz w:val="18"/>
                <w:szCs w:val="18"/>
              </w:rPr>
              <w:t>0.6</w:t>
            </w:r>
          </w:p>
        </w:tc>
        <w:tc>
          <w:tcPr>
            <w:tcW w:w="2808" w:type="dxa"/>
            <w:gridSpan w:val="2"/>
            <w:tcBorders>
              <w:top w:val="nil"/>
              <w:right w:val="single" w:sz="6" w:space="0" w:color="auto"/>
            </w:tcBorders>
          </w:tcPr>
          <w:p w14:paraId="6E0D4149" w14:textId="77777777" w:rsidR="008E2A2D" w:rsidRPr="001F3468" w:rsidRDefault="008E2A2D" w:rsidP="008E5BEB">
            <w:pPr>
              <w:rPr>
                <w:sz w:val="18"/>
              </w:rPr>
            </w:pPr>
            <w:r w:rsidRPr="00486A7F">
              <w:rPr>
                <w:sz w:val="18"/>
                <w:szCs w:val="18"/>
              </w:rPr>
              <w:t>Erosion of natural deposits; residue from some surface water treatment processes</w:t>
            </w:r>
          </w:p>
        </w:tc>
      </w:tr>
      <w:tr w:rsidR="008E2A2D" w:rsidRPr="001F3468" w14:paraId="763E4F82" w14:textId="77777777" w:rsidTr="008E2A2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EF15A33" w14:textId="77777777" w:rsidR="008E2A2D" w:rsidRPr="00486A7F" w:rsidRDefault="008E2A2D" w:rsidP="008E5BEB">
            <w:pPr>
              <w:rPr>
                <w:sz w:val="18"/>
                <w:szCs w:val="18"/>
              </w:rPr>
            </w:pPr>
            <w:r w:rsidRPr="00486A7F">
              <w:rPr>
                <w:sz w:val="18"/>
                <w:szCs w:val="18"/>
              </w:rPr>
              <w:t xml:space="preserve">TTHMs (Total Trihalomethanes) </w:t>
            </w:r>
          </w:p>
          <w:p w14:paraId="7C1E22CD" w14:textId="4B453A6A" w:rsidR="008E2A2D" w:rsidRPr="001F3468" w:rsidRDefault="008E2A2D" w:rsidP="008E5BEB">
            <w:pPr>
              <w:rPr>
                <w:sz w:val="18"/>
              </w:rPr>
            </w:pPr>
            <w:r w:rsidRPr="00CA3F87">
              <w:rPr>
                <w:szCs w:val="22"/>
              </w:rPr>
              <w:t>(</w:t>
            </w:r>
            <w:r w:rsidRPr="005E32EF">
              <w:t>µg/L</w:t>
            </w:r>
            <w:r w:rsidRPr="00CA3F87">
              <w:rPr>
                <w:szCs w:val="22"/>
              </w:rPr>
              <w:t>)</w:t>
            </w:r>
          </w:p>
        </w:tc>
        <w:tc>
          <w:tcPr>
            <w:tcW w:w="990" w:type="dxa"/>
            <w:gridSpan w:val="3"/>
            <w:tcBorders>
              <w:top w:val="nil"/>
            </w:tcBorders>
          </w:tcPr>
          <w:p w14:paraId="2B2A0F3B" w14:textId="77777777" w:rsidR="008E2A2D" w:rsidRDefault="008E2A2D" w:rsidP="008E5BEB">
            <w:pPr>
              <w:jc w:val="center"/>
              <w:rPr>
                <w:sz w:val="18"/>
              </w:rPr>
            </w:pPr>
            <w:r>
              <w:rPr>
                <w:sz w:val="18"/>
              </w:rPr>
              <w:t>2/16/2017</w:t>
            </w:r>
          </w:p>
          <w:p w14:paraId="07970E8C" w14:textId="77777777" w:rsidR="008E2A2D" w:rsidRDefault="008E2A2D" w:rsidP="008E5BEB">
            <w:pPr>
              <w:jc w:val="center"/>
              <w:rPr>
                <w:sz w:val="18"/>
              </w:rPr>
            </w:pPr>
            <w:r>
              <w:rPr>
                <w:sz w:val="18"/>
              </w:rPr>
              <w:t>5/24/2017</w:t>
            </w:r>
          </w:p>
          <w:p w14:paraId="4915C89B" w14:textId="77777777" w:rsidR="008E2A2D" w:rsidRDefault="008E2A2D" w:rsidP="008E5BEB">
            <w:pPr>
              <w:jc w:val="center"/>
              <w:rPr>
                <w:sz w:val="18"/>
              </w:rPr>
            </w:pPr>
            <w:r>
              <w:rPr>
                <w:sz w:val="18"/>
              </w:rPr>
              <w:t>8/10/2017</w:t>
            </w:r>
          </w:p>
          <w:p w14:paraId="63BDC18A" w14:textId="77777777" w:rsidR="008E2A2D" w:rsidRPr="001F3468" w:rsidRDefault="008E2A2D" w:rsidP="008E5BEB">
            <w:pPr>
              <w:jc w:val="center"/>
              <w:rPr>
                <w:sz w:val="18"/>
              </w:rPr>
            </w:pPr>
            <w:r w:rsidRPr="00694ADB">
              <w:rPr>
                <w:sz w:val="16"/>
              </w:rPr>
              <w:t>11/16/2017</w:t>
            </w:r>
          </w:p>
        </w:tc>
        <w:tc>
          <w:tcPr>
            <w:tcW w:w="1350" w:type="dxa"/>
            <w:gridSpan w:val="2"/>
            <w:tcBorders>
              <w:top w:val="nil"/>
            </w:tcBorders>
          </w:tcPr>
          <w:p w14:paraId="01B6C62B" w14:textId="77777777" w:rsidR="008E2A2D" w:rsidRPr="001F3468" w:rsidRDefault="008E2A2D" w:rsidP="008E5BEB">
            <w:pPr>
              <w:jc w:val="center"/>
              <w:rPr>
                <w:sz w:val="18"/>
              </w:rPr>
            </w:pPr>
            <w:r>
              <w:rPr>
                <w:sz w:val="18"/>
              </w:rPr>
              <w:t>33</w:t>
            </w:r>
          </w:p>
        </w:tc>
        <w:tc>
          <w:tcPr>
            <w:tcW w:w="1440" w:type="dxa"/>
            <w:gridSpan w:val="2"/>
            <w:tcBorders>
              <w:top w:val="nil"/>
            </w:tcBorders>
          </w:tcPr>
          <w:p w14:paraId="5BDD1CD6" w14:textId="77777777" w:rsidR="008E2A2D" w:rsidRPr="001F3468" w:rsidRDefault="008E2A2D" w:rsidP="008E5BEB">
            <w:pPr>
              <w:jc w:val="center"/>
              <w:rPr>
                <w:sz w:val="18"/>
              </w:rPr>
            </w:pPr>
            <w:r>
              <w:rPr>
                <w:sz w:val="18"/>
              </w:rPr>
              <w:t>16-68</w:t>
            </w:r>
          </w:p>
        </w:tc>
        <w:tc>
          <w:tcPr>
            <w:tcW w:w="900" w:type="dxa"/>
            <w:gridSpan w:val="2"/>
            <w:tcBorders>
              <w:top w:val="nil"/>
            </w:tcBorders>
          </w:tcPr>
          <w:p w14:paraId="4CA826F2" w14:textId="77777777" w:rsidR="008E2A2D" w:rsidRPr="001F3468" w:rsidRDefault="008E2A2D" w:rsidP="008E5BEB">
            <w:pPr>
              <w:jc w:val="center"/>
              <w:rPr>
                <w:sz w:val="18"/>
              </w:rPr>
            </w:pPr>
            <w:r w:rsidRPr="00486A7F">
              <w:rPr>
                <w:sz w:val="18"/>
                <w:szCs w:val="18"/>
              </w:rPr>
              <w:t>80</w:t>
            </w:r>
          </w:p>
        </w:tc>
        <w:tc>
          <w:tcPr>
            <w:tcW w:w="1080" w:type="dxa"/>
            <w:gridSpan w:val="2"/>
            <w:tcBorders>
              <w:top w:val="nil"/>
            </w:tcBorders>
          </w:tcPr>
          <w:p w14:paraId="69EADD4A" w14:textId="77777777" w:rsidR="008E2A2D" w:rsidRPr="001F3468" w:rsidRDefault="008E2A2D" w:rsidP="008E5BEB">
            <w:pPr>
              <w:jc w:val="center"/>
              <w:rPr>
                <w:sz w:val="18"/>
              </w:rPr>
            </w:pPr>
            <w:r w:rsidRPr="00486A7F">
              <w:rPr>
                <w:sz w:val="18"/>
                <w:szCs w:val="18"/>
              </w:rPr>
              <w:t>N/A</w:t>
            </w:r>
          </w:p>
        </w:tc>
        <w:tc>
          <w:tcPr>
            <w:tcW w:w="2808" w:type="dxa"/>
            <w:gridSpan w:val="2"/>
            <w:tcBorders>
              <w:top w:val="nil"/>
              <w:right w:val="single" w:sz="6" w:space="0" w:color="auto"/>
            </w:tcBorders>
          </w:tcPr>
          <w:p w14:paraId="723855BE" w14:textId="77777777" w:rsidR="008E2A2D" w:rsidRPr="001F3468" w:rsidRDefault="008E2A2D" w:rsidP="008E5BEB">
            <w:pPr>
              <w:rPr>
                <w:sz w:val="18"/>
              </w:rPr>
            </w:pPr>
            <w:r w:rsidRPr="00486A7F">
              <w:rPr>
                <w:sz w:val="18"/>
                <w:szCs w:val="18"/>
              </w:rPr>
              <w:t>By-product of drinking water chlorination</w:t>
            </w:r>
          </w:p>
        </w:tc>
      </w:tr>
      <w:tr w:rsidR="008E2A2D" w:rsidRPr="001F3468" w14:paraId="64B6ADCC" w14:textId="77777777" w:rsidTr="008E2A2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103C794" w14:textId="77777777" w:rsidR="008E2A2D" w:rsidRDefault="008E2A2D" w:rsidP="008E5BEB">
            <w:pPr>
              <w:rPr>
                <w:szCs w:val="22"/>
              </w:rPr>
            </w:pPr>
            <w:r>
              <w:rPr>
                <w:szCs w:val="22"/>
              </w:rPr>
              <w:t xml:space="preserve">HAA5 [Sum of 5 </w:t>
            </w:r>
            <w:r w:rsidRPr="0044361E">
              <w:rPr>
                <w:szCs w:val="22"/>
              </w:rPr>
              <w:t>Haloacetic Acids</w:t>
            </w:r>
            <w:r>
              <w:rPr>
                <w:szCs w:val="22"/>
              </w:rPr>
              <w:t>]</w:t>
            </w:r>
            <w:r w:rsidRPr="0044361E">
              <w:rPr>
                <w:szCs w:val="22"/>
              </w:rPr>
              <w:t xml:space="preserve"> </w:t>
            </w:r>
          </w:p>
          <w:p w14:paraId="0F571020" w14:textId="090C1877" w:rsidR="008E2A2D" w:rsidRPr="001F3468" w:rsidRDefault="008E2A2D" w:rsidP="008E5BEB">
            <w:pPr>
              <w:rPr>
                <w:sz w:val="18"/>
              </w:rPr>
            </w:pPr>
            <w:r w:rsidRPr="0044361E">
              <w:rPr>
                <w:szCs w:val="22"/>
              </w:rPr>
              <w:t>(</w:t>
            </w:r>
            <w:r w:rsidRPr="005E32EF">
              <w:t>µg/L</w:t>
            </w:r>
            <w:r w:rsidRPr="0044361E">
              <w:rPr>
                <w:szCs w:val="22"/>
              </w:rPr>
              <w:t>)</w:t>
            </w:r>
          </w:p>
        </w:tc>
        <w:tc>
          <w:tcPr>
            <w:tcW w:w="990" w:type="dxa"/>
            <w:gridSpan w:val="3"/>
            <w:tcBorders>
              <w:top w:val="nil"/>
            </w:tcBorders>
          </w:tcPr>
          <w:p w14:paraId="6CB1E7EB" w14:textId="77777777" w:rsidR="008E2A2D" w:rsidRDefault="008E2A2D" w:rsidP="008E5BEB">
            <w:pPr>
              <w:jc w:val="center"/>
              <w:rPr>
                <w:sz w:val="18"/>
              </w:rPr>
            </w:pPr>
            <w:r>
              <w:rPr>
                <w:sz w:val="18"/>
              </w:rPr>
              <w:t>2/8/18</w:t>
            </w:r>
          </w:p>
          <w:p w14:paraId="292BC428" w14:textId="77777777" w:rsidR="008E2A2D" w:rsidRDefault="008E2A2D" w:rsidP="008E5BEB">
            <w:pPr>
              <w:jc w:val="center"/>
              <w:rPr>
                <w:sz w:val="18"/>
              </w:rPr>
            </w:pPr>
            <w:r>
              <w:rPr>
                <w:sz w:val="18"/>
              </w:rPr>
              <w:t>5/3/18</w:t>
            </w:r>
          </w:p>
          <w:p w14:paraId="1959F800" w14:textId="77777777" w:rsidR="008E2A2D" w:rsidRDefault="008E2A2D" w:rsidP="008E5BEB">
            <w:pPr>
              <w:jc w:val="center"/>
              <w:rPr>
                <w:sz w:val="18"/>
              </w:rPr>
            </w:pPr>
            <w:r>
              <w:rPr>
                <w:sz w:val="18"/>
              </w:rPr>
              <w:t>8/9/18</w:t>
            </w:r>
          </w:p>
          <w:p w14:paraId="3F647931" w14:textId="2CD8FB31" w:rsidR="008E2A2D" w:rsidRPr="001F3468" w:rsidRDefault="008E2A2D" w:rsidP="008E5BEB">
            <w:pPr>
              <w:jc w:val="center"/>
              <w:rPr>
                <w:sz w:val="18"/>
              </w:rPr>
            </w:pPr>
            <w:r>
              <w:rPr>
                <w:sz w:val="18"/>
              </w:rPr>
              <w:t>11/14/18</w:t>
            </w:r>
          </w:p>
        </w:tc>
        <w:tc>
          <w:tcPr>
            <w:tcW w:w="1350" w:type="dxa"/>
            <w:gridSpan w:val="2"/>
            <w:tcBorders>
              <w:top w:val="nil"/>
            </w:tcBorders>
          </w:tcPr>
          <w:p w14:paraId="0C8A2512" w14:textId="4F567B8A" w:rsidR="008E2A2D" w:rsidRPr="001F3468" w:rsidRDefault="008E2A2D" w:rsidP="008E2A2D">
            <w:pPr>
              <w:jc w:val="center"/>
              <w:rPr>
                <w:sz w:val="18"/>
              </w:rPr>
            </w:pPr>
            <w:r>
              <w:rPr>
                <w:sz w:val="18"/>
              </w:rPr>
              <w:t>18.50</w:t>
            </w:r>
          </w:p>
        </w:tc>
        <w:tc>
          <w:tcPr>
            <w:tcW w:w="1440" w:type="dxa"/>
            <w:gridSpan w:val="2"/>
            <w:tcBorders>
              <w:top w:val="nil"/>
            </w:tcBorders>
          </w:tcPr>
          <w:p w14:paraId="2ABCD5F8" w14:textId="5B2808B8" w:rsidR="008E2A2D" w:rsidRPr="001F3468" w:rsidRDefault="008E2A2D" w:rsidP="008E5BEB">
            <w:pPr>
              <w:jc w:val="center"/>
              <w:rPr>
                <w:sz w:val="18"/>
              </w:rPr>
            </w:pPr>
            <w:r>
              <w:rPr>
                <w:sz w:val="18"/>
              </w:rPr>
              <w:t>3.2-49</w:t>
            </w:r>
          </w:p>
        </w:tc>
        <w:tc>
          <w:tcPr>
            <w:tcW w:w="900" w:type="dxa"/>
            <w:gridSpan w:val="2"/>
            <w:tcBorders>
              <w:top w:val="nil"/>
            </w:tcBorders>
          </w:tcPr>
          <w:p w14:paraId="296947F0" w14:textId="77777777" w:rsidR="008E2A2D" w:rsidRPr="001F3468" w:rsidRDefault="008E2A2D" w:rsidP="008E5BEB">
            <w:pPr>
              <w:jc w:val="center"/>
              <w:rPr>
                <w:sz w:val="18"/>
              </w:rPr>
            </w:pPr>
            <w:r w:rsidRPr="00486A7F">
              <w:rPr>
                <w:sz w:val="18"/>
                <w:szCs w:val="18"/>
              </w:rPr>
              <w:t>60</w:t>
            </w:r>
          </w:p>
        </w:tc>
        <w:tc>
          <w:tcPr>
            <w:tcW w:w="1080" w:type="dxa"/>
            <w:gridSpan w:val="2"/>
            <w:tcBorders>
              <w:top w:val="nil"/>
            </w:tcBorders>
          </w:tcPr>
          <w:p w14:paraId="46F9888C" w14:textId="77777777" w:rsidR="008E2A2D" w:rsidRPr="001F3468" w:rsidRDefault="008E2A2D" w:rsidP="008E5BEB">
            <w:pPr>
              <w:jc w:val="center"/>
              <w:rPr>
                <w:sz w:val="18"/>
              </w:rPr>
            </w:pPr>
            <w:r w:rsidRPr="00486A7F">
              <w:rPr>
                <w:sz w:val="18"/>
                <w:szCs w:val="18"/>
              </w:rPr>
              <w:t>N/A</w:t>
            </w:r>
          </w:p>
        </w:tc>
        <w:tc>
          <w:tcPr>
            <w:tcW w:w="2808" w:type="dxa"/>
            <w:gridSpan w:val="2"/>
            <w:tcBorders>
              <w:top w:val="nil"/>
              <w:right w:val="single" w:sz="6" w:space="0" w:color="auto"/>
            </w:tcBorders>
          </w:tcPr>
          <w:p w14:paraId="6DF82BD6" w14:textId="77777777" w:rsidR="008E2A2D" w:rsidRPr="001F3468" w:rsidRDefault="008E2A2D" w:rsidP="008E5BEB">
            <w:pPr>
              <w:rPr>
                <w:sz w:val="18"/>
              </w:rPr>
            </w:pPr>
            <w:r w:rsidRPr="00486A7F">
              <w:rPr>
                <w:sz w:val="18"/>
                <w:szCs w:val="18"/>
              </w:rPr>
              <w:t>Byproduct of drinking water disinfection</w:t>
            </w:r>
          </w:p>
        </w:tc>
      </w:tr>
      <w:tr w:rsidR="00BC6327" w:rsidRPr="001F3468" w14:paraId="3C75DEB6" w14:textId="77777777" w:rsidTr="008E2A2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2B8BCA34"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8E2A2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E2A2D" w:rsidRPr="001F3468" w14:paraId="7CB27D7A" w14:textId="77777777" w:rsidTr="008E2A2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4281DCE" w14:textId="77777777" w:rsidR="008E2A2D" w:rsidRPr="00486A7F" w:rsidRDefault="008E2A2D" w:rsidP="008E5BEB">
            <w:pPr>
              <w:rPr>
                <w:sz w:val="18"/>
                <w:szCs w:val="18"/>
              </w:rPr>
            </w:pPr>
            <w:r w:rsidRPr="00486A7F">
              <w:rPr>
                <w:sz w:val="18"/>
                <w:szCs w:val="18"/>
              </w:rPr>
              <w:t>ALUMINUM</w:t>
            </w:r>
          </w:p>
          <w:p w14:paraId="320C2667" w14:textId="0CB78BC6" w:rsidR="008E2A2D" w:rsidRPr="001F3468" w:rsidRDefault="008E2A2D" w:rsidP="008E5BEB">
            <w:pPr>
              <w:rPr>
                <w:sz w:val="18"/>
              </w:rPr>
            </w:pPr>
            <w:r w:rsidRPr="0044361E">
              <w:rPr>
                <w:szCs w:val="22"/>
              </w:rPr>
              <w:t>(</w:t>
            </w:r>
            <w:r w:rsidRPr="005E32EF">
              <w:t>µg/L</w:t>
            </w:r>
            <w:r w:rsidRPr="0044361E">
              <w:rPr>
                <w:szCs w:val="22"/>
              </w:rPr>
              <w:t>)</w:t>
            </w:r>
          </w:p>
        </w:tc>
        <w:tc>
          <w:tcPr>
            <w:tcW w:w="990" w:type="dxa"/>
            <w:gridSpan w:val="3"/>
          </w:tcPr>
          <w:p w14:paraId="172A0A99" w14:textId="77777777" w:rsidR="008E2A2D" w:rsidRPr="001F3468" w:rsidRDefault="008E2A2D" w:rsidP="008E5BEB">
            <w:pPr>
              <w:jc w:val="center"/>
              <w:rPr>
                <w:sz w:val="18"/>
              </w:rPr>
            </w:pPr>
            <w:r>
              <w:rPr>
                <w:sz w:val="18"/>
                <w:szCs w:val="18"/>
              </w:rPr>
              <w:t>3/17/2017</w:t>
            </w:r>
          </w:p>
        </w:tc>
        <w:tc>
          <w:tcPr>
            <w:tcW w:w="1350" w:type="dxa"/>
            <w:gridSpan w:val="2"/>
          </w:tcPr>
          <w:p w14:paraId="42E54681" w14:textId="77777777" w:rsidR="008E2A2D" w:rsidRPr="001F3468" w:rsidRDefault="008E2A2D" w:rsidP="008E5BEB">
            <w:pPr>
              <w:jc w:val="center"/>
              <w:rPr>
                <w:sz w:val="18"/>
              </w:rPr>
            </w:pPr>
            <w:r>
              <w:rPr>
                <w:sz w:val="18"/>
                <w:szCs w:val="18"/>
              </w:rPr>
              <w:t>320*</w:t>
            </w:r>
          </w:p>
        </w:tc>
        <w:tc>
          <w:tcPr>
            <w:tcW w:w="1440" w:type="dxa"/>
            <w:gridSpan w:val="2"/>
          </w:tcPr>
          <w:p w14:paraId="70CEA22B" w14:textId="77777777" w:rsidR="008E2A2D" w:rsidRPr="001F3468" w:rsidRDefault="008E2A2D" w:rsidP="008E5BEB">
            <w:pPr>
              <w:jc w:val="center"/>
              <w:rPr>
                <w:sz w:val="18"/>
              </w:rPr>
            </w:pPr>
            <w:r w:rsidRPr="00486A7F">
              <w:rPr>
                <w:sz w:val="18"/>
                <w:szCs w:val="18"/>
              </w:rPr>
              <w:t>N/A</w:t>
            </w:r>
          </w:p>
        </w:tc>
        <w:tc>
          <w:tcPr>
            <w:tcW w:w="900" w:type="dxa"/>
            <w:gridSpan w:val="2"/>
          </w:tcPr>
          <w:p w14:paraId="42304D9F" w14:textId="77777777" w:rsidR="008E2A2D" w:rsidRPr="001F3468" w:rsidRDefault="008E2A2D" w:rsidP="008E5BEB">
            <w:pPr>
              <w:jc w:val="center"/>
              <w:rPr>
                <w:sz w:val="18"/>
              </w:rPr>
            </w:pPr>
            <w:r w:rsidRPr="00486A7F">
              <w:rPr>
                <w:sz w:val="18"/>
                <w:szCs w:val="18"/>
              </w:rPr>
              <w:t>200</w:t>
            </w:r>
          </w:p>
        </w:tc>
        <w:tc>
          <w:tcPr>
            <w:tcW w:w="1080" w:type="dxa"/>
            <w:gridSpan w:val="2"/>
          </w:tcPr>
          <w:p w14:paraId="521EAC4B" w14:textId="77777777" w:rsidR="008E2A2D" w:rsidRPr="001F3468" w:rsidRDefault="008E2A2D" w:rsidP="008E5BEB">
            <w:pPr>
              <w:jc w:val="center"/>
              <w:rPr>
                <w:sz w:val="18"/>
              </w:rPr>
            </w:pPr>
            <w:r w:rsidRPr="00486A7F">
              <w:rPr>
                <w:sz w:val="18"/>
                <w:szCs w:val="18"/>
              </w:rPr>
              <w:t>NONE</w:t>
            </w:r>
          </w:p>
        </w:tc>
        <w:tc>
          <w:tcPr>
            <w:tcW w:w="2808" w:type="dxa"/>
            <w:gridSpan w:val="2"/>
            <w:tcBorders>
              <w:right w:val="single" w:sz="6" w:space="0" w:color="auto"/>
            </w:tcBorders>
          </w:tcPr>
          <w:p w14:paraId="7DC4A9C9" w14:textId="77777777" w:rsidR="008E2A2D" w:rsidRPr="001F3468" w:rsidRDefault="008E2A2D" w:rsidP="008E5BEB">
            <w:pPr>
              <w:rPr>
                <w:sz w:val="18"/>
              </w:rPr>
            </w:pPr>
            <w:r w:rsidRPr="00F02D8D">
              <w:rPr>
                <w:sz w:val="18"/>
              </w:rPr>
              <w:t>Erosion of natural deposits; residual from some surface water treatment processes</w:t>
            </w:r>
          </w:p>
        </w:tc>
      </w:tr>
      <w:tr w:rsidR="008E2A2D" w:rsidRPr="001F3468" w14:paraId="62246C71" w14:textId="77777777" w:rsidTr="008E2A2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6849C17" w14:textId="77777777" w:rsidR="008E2A2D" w:rsidRPr="00486A7F" w:rsidRDefault="008E2A2D" w:rsidP="008E5BEB">
            <w:pPr>
              <w:rPr>
                <w:sz w:val="18"/>
                <w:szCs w:val="18"/>
              </w:rPr>
            </w:pPr>
            <w:r w:rsidRPr="00486A7F">
              <w:rPr>
                <w:sz w:val="18"/>
                <w:szCs w:val="18"/>
              </w:rPr>
              <w:t>COLOR</w:t>
            </w:r>
          </w:p>
          <w:p w14:paraId="0865186B" w14:textId="77777777" w:rsidR="008E2A2D" w:rsidRPr="001F3468" w:rsidRDefault="008E2A2D" w:rsidP="008E5BEB">
            <w:pPr>
              <w:rPr>
                <w:sz w:val="18"/>
              </w:rPr>
            </w:pPr>
            <w:r>
              <w:rPr>
                <w:sz w:val="18"/>
                <w:szCs w:val="18"/>
              </w:rPr>
              <w:t>(U</w:t>
            </w:r>
            <w:r w:rsidRPr="00486A7F">
              <w:rPr>
                <w:sz w:val="18"/>
                <w:szCs w:val="18"/>
              </w:rPr>
              <w:t>nits)</w:t>
            </w:r>
          </w:p>
        </w:tc>
        <w:tc>
          <w:tcPr>
            <w:tcW w:w="990" w:type="dxa"/>
            <w:gridSpan w:val="3"/>
          </w:tcPr>
          <w:p w14:paraId="2966703A" w14:textId="77777777" w:rsidR="008E2A2D" w:rsidRPr="001F3468" w:rsidRDefault="008E2A2D" w:rsidP="008E5BEB">
            <w:pPr>
              <w:jc w:val="center"/>
              <w:rPr>
                <w:sz w:val="18"/>
              </w:rPr>
            </w:pPr>
            <w:r w:rsidRPr="00486A7F">
              <w:rPr>
                <w:sz w:val="16"/>
                <w:szCs w:val="16"/>
              </w:rPr>
              <w:t>12/17/2012</w:t>
            </w:r>
          </w:p>
        </w:tc>
        <w:tc>
          <w:tcPr>
            <w:tcW w:w="1350" w:type="dxa"/>
            <w:gridSpan w:val="2"/>
          </w:tcPr>
          <w:p w14:paraId="59EC331E" w14:textId="77777777" w:rsidR="008E2A2D" w:rsidRPr="001F3468" w:rsidRDefault="008E2A2D" w:rsidP="008E5BEB">
            <w:pPr>
              <w:jc w:val="center"/>
              <w:rPr>
                <w:sz w:val="18"/>
              </w:rPr>
            </w:pPr>
            <w:r w:rsidRPr="00486A7F">
              <w:rPr>
                <w:sz w:val="18"/>
                <w:szCs w:val="18"/>
              </w:rPr>
              <w:t>25</w:t>
            </w:r>
            <w:r w:rsidRPr="00486A7F">
              <w:rPr>
                <w:b/>
                <w:sz w:val="18"/>
                <w:szCs w:val="18"/>
              </w:rPr>
              <w:t>*</w:t>
            </w:r>
          </w:p>
        </w:tc>
        <w:tc>
          <w:tcPr>
            <w:tcW w:w="1440" w:type="dxa"/>
            <w:gridSpan w:val="2"/>
          </w:tcPr>
          <w:p w14:paraId="5571DBC4" w14:textId="77777777" w:rsidR="008E2A2D" w:rsidRPr="001F3468" w:rsidRDefault="008E2A2D" w:rsidP="008E5BEB">
            <w:pPr>
              <w:jc w:val="center"/>
              <w:rPr>
                <w:sz w:val="18"/>
              </w:rPr>
            </w:pPr>
            <w:r w:rsidRPr="00486A7F">
              <w:rPr>
                <w:sz w:val="18"/>
                <w:szCs w:val="18"/>
              </w:rPr>
              <w:t>N/A</w:t>
            </w:r>
          </w:p>
        </w:tc>
        <w:tc>
          <w:tcPr>
            <w:tcW w:w="900" w:type="dxa"/>
            <w:gridSpan w:val="2"/>
          </w:tcPr>
          <w:p w14:paraId="0C08CE31" w14:textId="77777777" w:rsidR="008E2A2D" w:rsidRPr="001F3468" w:rsidRDefault="008E2A2D" w:rsidP="008E5BEB">
            <w:pPr>
              <w:jc w:val="center"/>
              <w:rPr>
                <w:sz w:val="18"/>
              </w:rPr>
            </w:pPr>
            <w:r w:rsidRPr="00486A7F">
              <w:rPr>
                <w:sz w:val="18"/>
                <w:szCs w:val="18"/>
              </w:rPr>
              <w:t>15</w:t>
            </w:r>
          </w:p>
        </w:tc>
        <w:tc>
          <w:tcPr>
            <w:tcW w:w="1080" w:type="dxa"/>
            <w:gridSpan w:val="2"/>
          </w:tcPr>
          <w:p w14:paraId="48DAD510" w14:textId="77777777" w:rsidR="008E2A2D" w:rsidRPr="001F3468" w:rsidRDefault="008E2A2D" w:rsidP="008E5BEB">
            <w:pPr>
              <w:jc w:val="center"/>
              <w:rPr>
                <w:sz w:val="18"/>
              </w:rPr>
            </w:pPr>
            <w:r w:rsidRPr="00486A7F">
              <w:rPr>
                <w:sz w:val="18"/>
                <w:szCs w:val="18"/>
              </w:rPr>
              <w:t>NONE</w:t>
            </w:r>
          </w:p>
        </w:tc>
        <w:tc>
          <w:tcPr>
            <w:tcW w:w="2808" w:type="dxa"/>
            <w:gridSpan w:val="2"/>
            <w:tcBorders>
              <w:right w:val="single" w:sz="6" w:space="0" w:color="auto"/>
            </w:tcBorders>
          </w:tcPr>
          <w:p w14:paraId="0E2CA78C" w14:textId="77777777" w:rsidR="008E2A2D" w:rsidRPr="001F3468" w:rsidRDefault="008E2A2D" w:rsidP="008E5BEB">
            <w:pPr>
              <w:rPr>
                <w:sz w:val="18"/>
              </w:rPr>
            </w:pPr>
            <w:r w:rsidRPr="00486A7F">
              <w:rPr>
                <w:sz w:val="18"/>
                <w:szCs w:val="18"/>
              </w:rPr>
              <w:t>Naturally-occurring organic materials</w:t>
            </w:r>
          </w:p>
        </w:tc>
      </w:tr>
      <w:tr w:rsidR="008E2A2D" w:rsidRPr="001F3468" w14:paraId="640BB0E5" w14:textId="77777777" w:rsidTr="008E2A2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A6108F0" w14:textId="77777777" w:rsidR="008E2A2D" w:rsidRPr="00486A7F" w:rsidRDefault="008E2A2D" w:rsidP="008E5BEB">
            <w:pPr>
              <w:rPr>
                <w:sz w:val="18"/>
                <w:szCs w:val="18"/>
              </w:rPr>
            </w:pPr>
            <w:r w:rsidRPr="00486A7F">
              <w:rPr>
                <w:sz w:val="18"/>
                <w:szCs w:val="18"/>
              </w:rPr>
              <w:t>IRON</w:t>
            </w:r>
          </w:p>
          <w:p w14:paraId="67A0A984" w14:textId="5617D2D0" w:rsidR="008E2A2D" w:rsidRPr="001F3468" w:rsidRDefault="008E2A2D" w:rsidP="008E5BEB">
            <w:pPr>
              <w:rPr>
                <w:sz w:val="18"/>
              </w:rPr>
            </w:pPr>
            <w:r w:rsidRPr="0044361E">
              <w:rPr>
                <w:szCs w:val="22"/>
              </w:rPr>
              <w:t>(</w:t>
            </w:r>
            <w:r w:rsidRPr="005E32EF">
              <w:t>µg/L</w:t>
            </w:r>
            <w:r w:rsidRPr="0044361E">
              <w:rPr>
                <w:szCs w:val="22"/>
              </w:rPr>
              <w:t>)</w:t>
            </w:r>
          </w:p>
        </w:tc>
        <w:tc>
          <w:tcPr>
            <w:tcW w:w="990" w:type="dxa"/>
            <w:gridSpan w:val="3"/>
          </w:tcPr>
          <w:p w14:paraId="19940DFD" w14:textId="77777777" w:rsidR="008E2A2D" w:rsidRPr="001F3468" w:rsidRDefault="008E2A2D" w:rsidP="008E5BEB">
            <w:pPr>
              <w:jc w:val="center"/>
              <w:rPr>
                <w:sz w:val="18"/>
              </w:rPr>
            </w:pPr>
            <w:r w:rsidRPr="00486A7F">
              <w:rPr>
                <w:sz w:val="16"/>
                <w:szCs w:val="16"/>
              </w:rPr>
              <w:t>12/17/2012</w:t>
            </w:r>
          </w:p>
        </w:tc>
        <w:tc>
          <w:tcPr>
            <w:tcW w:w="1350" w:type="dxa"/>
            <w:gridSpan w:val="2"/>
          </w:tcPr>
          <w:p w14:paraId="5FE95F00" w14:textId="77777777" w:rsidR="008E2A2D" w:rsidRPr="001F3468" w:rsidRDefault="008E2A2D" w:rsidP="008E5BEB">
            <w:pPr>
              <w:jc w:val="center"/>
              <w:rPr>
                <w:sz w:val="18"/>
              </w:rPr>
            </w:pPr>
            <w:r w:rsidRPr="00486A7F">
              <w:rPr>
                <w:sz w:val="18"/>
                <w:szCs w:val="18"/>
              </w:rPr>
              <w:t>280</w:t>
            </w:r>
          </w:p>
        </w:tc>
        <w:tc>
          <w:tcPr>
            <w:tcW w:w="1440" w:type="dxa"/>
            <w:gridSpan w:val="2"/>
          </w:tcPr>
          <w:p w14:paraId="16EE76C4" w14:textId="77777777" w:rsidR="008E2A2D" w:rsidRPr="001F3468" w:rsidRDefault="008E2A2D" w:rsidP="008E5BEB">
            <w:pPr>
              <w:jc w:val="center"/>
              <w:rPr>
                <w:sz w:val="18"/>
              </w:rPr>
            </w:pPr>
            <w:r w:rsidRPr="00486A7F">
              <w:rPr>
                <w:sz w:val="18"/>
                <w:szCs w:val="18"/>
              </w:rPr>
              <w:t>N/A</w:t>
            </w:r>
          </w:p>
        </w:tc>
        <w:tc>
          <w:tcPr>
            <w:tcW w:w="900" w:type="dxa"/>
            <w:gridSpan w:val="2"/>
          </w:tcPr>
          <w:p w14:paraId="554F0908" w14:textId="77777777" w:rsidR="008E2A2D" w:rsidRPr="001F3468" w:rsidRDefault="008E2A2D" w:rsidP="008E5BEB">
            <w:pPr>
              <w:jc w:val="center"/>
              <w:rPr>
                <w:sz w:val="18"/>
              </w:rPr>
            </w:pPr>
            <w:r w:rsidRPr="00486A7F">
              <w:rPr>
                <w:sz w:val="18"/>
                <w:szCs w:val="18"/>
              </w:rPr>
              <w:t>300</w:t>
            </w:r>
          </w:p>
        </w:tc>
        <w:tc>
          <w:tcPr>
            <w:tcW w:w="1080" w:type="dxa"/>
            <w:gridSpan w:val="2"/>
          </w:tcPr>
          <w:p w14:paraId="541A4ADA" w14:textId="77777777" w:rsidR="008E2A2D" w:rsidRPr="001F3468" w:rsidRDefault="008E2A2D" w:rsidP="008E5BEB">
            <w:pPr>
              <w:jc w:val="center"/>
              <w:rPr>
                <w:sz w:val="18"/>
              </w:rPr>
            </w:pPr>
            <w:r w:rsidRPr="00486A7F">
              <w:rPr>
                <w:sz w:val="18"/>
                <w:szCs w:val="18"/>
              </w:rPr>
              <w:t>NONE</w:t>
            </w:r>
          </w:p>
        </w:tc>
        <w:tc>
          <w:tcPr>
            <w:tcW w:w="2808" w:type="dxa"/>
            <w:gridSpan w:val="2"/>
            <w:tcBorders>
              <w:right w:val="single" w:sz="6" w:space="0" w:color="auto"/>
            </w:tcBorders>
          </w:tcPr>
          <w:p w14:paraId="0FB669F6" w14:textId="77777777" w:rsidR="008E2A2D" w:rsidRPr="001F3468" w:rsidRDefault="008E2A2D" w:rsidP="008E5BEB">
            <w:pPr>
              <w:rPr>
                <w:sz w:val="18"/>
              </w:rPr>
            </w:pPr>
            <w:r w:rsidRPr="00486A7F">
              <w:rPr>
                <w:sz w:val="18"/>
                <w:szCs w:val="18"/>
              </w:rPr>
              <w:t>Leaching from natural deposits; industrial wastes</w:t>
            </w:r>
          </w:p>
        </w:tc>
      </w:tr>
      <w:tr w:rsidR="008E2A2D" w:rsidRPr="001F3468" w14:paraId="3E397656" w14:textId="77777777" w:rsidTr="008E2A2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F8E39AD" w14:textId="77777777" w:rsidR="008E2A2D" w:rsidRPr="00486A7F" w:rsidRDefault="008E2A2D" w:rsidP="008E5BEB">
            <w:pPr>
              <w:rPr>
                <w:sz w:val="18"/>
                <w:szCs w:val="18"/>
              </w:rPr>
            </w:pPr>
            <w:r w:rsidRPr="00486A7F">
              <w:rPr>
                <w:sz w:val="18"/>
                <w:szCs w:val="18"/>
              </w:rPr>
              <w:t>CHLORIDE</w:t>
            </w:r>
          </w:p>
          <w:p w14:paraId="7E477EAE" w14:textId="63504927" w:rsidR="008E2A2D" w:rsidRPr="00486A7F" w:rsidRDefault="008E2A2D" w:rsidP="008E5BEB">
            <w:pPr>
              <w:rPr>
                <w:sz w:val="18"/>
                <w:szCs w:val="18"/>
              </w:rPr>
            </w:pPr>
            <w:r>
              <w:rPr>
                <w:sz w:val="18"/>
                <w:szCs w:val="18"/>
              </w:rPr>
              <w:t>(mg/L)</w:t>
            </w:r>
          </w:p>
          <w:p w14:paraId="17D3DB70" w14:textId="77777777" w:rsidR="008E2A2D" w:rsidRPr="001F3468" w:rsidRDefault="008E2A2D" w:rsidP="008E5BEB">
            <w:pPr>
              <w:ind w:left="187"/>
              <w:rPr>
                <w:sz w:val="18"/>
              </w:rPr>
            </w:pPr>
          </w:p>
        </w:tc>
        <w:tc>
          <w:tcPr>
            <w:tcW w:w="990" w:type="dxa"/>
            <w:gridSpan w:val="3"/>
          </w:tcPr>
          <w:p w14:paraId="359625D7" w14:textId="77777777" w:rsidR="008E2A2D" w:rsidRPr="001F3468" w:rsidRDefault="008E2A2D" w:rsidP="008E5BEB">
            <w:pPr>
              <w:jc w:val="center"/>
              <w:rPr>
                <w:sz w:val="18"/>
              </w:rPr>
            </w:pPr>
            <w:r w:rsidRPr="00486A7F">
              <w:rPr>
                <w:sz w:val="16"/>
                <w:szCs w:val="16"/>
              </w:rPr>
              <w:t>12/17/2012</w:t>
            </w:r>
          </w:p>
        </w:tc>
        <w:tc>
          <w:tcPr>
            <w:tcW w:w="1350" w:type="dxa"/>
            <w:gridSpan w:val="2"/>
          </w:tcPr>
          <w:p w14:paraId="5C366DE3" w14:textId="77777777" w:rsidR="008E2A2D" w:rsidRPr="001F3468" w:rsidRDefault="008E2A2D" w:rsidP="008E5BEB">
            <w:pPr>
              <w:jc w:val="center"/>
              <w:rPr>
                <w:sz w:val="18"/>
              </w:rPr>
            </w:pPr>
            <w:r w:rsidRPr="00486A7F">
              <w:rPr>
                <w:sz w:val="18"/>
                <w:szCs w:val="18"/>
              </w:rPr>
              <w:t>94</w:t>
            </w:r>
          </w:p>
        </w:tc>
        <w:tc>
          <w:tcPr>
            <w:tcW w:w="1440" w:type="dxa"/>
            <w:gridSpan w:val="2"/>
          </w:tcPr>
          <w:p w14:paraId="2F2293EE" w14:textId="77777777" w:rsidR="008E2A2D" w:rsidRPr="001F3468" w:rsidRDefault="008E2A2D" w:rsidP="008E5BEB">
            <w:pPr>
              <w:jc w:val="center"/>
              <w:rPr>
                <w:sz w:val="18"/>
              </w:rPr>
            </w:pPr>
            <w:r w:rsidRPr="00486A7F">
              <w:rPr>
                <w:sz w:val="18"/>
                <w:szCs w:val="18"/>
              </w:rPr>
              <w:t>N/A</w:t>
            </w:r>
          </w:p>
        </w:tc>
        <w:tc>
          <w:tcPr>
            <w:tcW w:w="900" w:type="dxa"/>
            <w:gridSpan w:val="2"/>
          </w:tcPr>
          <w:p w14:paraId="5C91CB9B" w14:textId="77777777" w:rsidR="008E2A2D" w:rsidRPr="001F3468" w:rsidRDefault="008E2A2D" w:rsidP="008E5BEB">
            <w:pPr>
              <w:jc w:val="center"/>
              <w:rPr>
                <w:sz w:val="18"/>
              </w:rPr>
            </w:pPr>
            <w:r w:rsidRPr="00486A7F">
              <w:rPr>
                <w:sz w:val="18"/>
                <w:szCs w:val="18"/>
              </w:rPr>
              <w:t>500</w:t>
            </w:r>
          </w:p>
        </w:tc>
        <w:tc>
          <w:tcPr>
            <w:tcW w:w="1080" w:type="dxa"/>
            <w:gridSpan w:val="2"/>
          </w:tcPr>
          <w:p w14:paraId="603CD159" w14:textId="77777777" w:rsidR="008E2A2D" w:rsidRPr="001F3468" w:rsidRDefault="008E2A2D" w:rsidP="008E5BEB">
            <w:pPr>
              <w:jc w:val="center"/>
              <w:rPr>
                <w:sz w:val="18"/>
              </w:rPr>
            </w:pPr>
            <w:r w:rsidRPr="00486A7F">
              <w:rPr>
                <w:sz w:val="18"/>
                <w:szCs w:val="18"/>
              </w:rPr>
              <w:t>NONE</w:t>
            </w:r>
          </w:p>
        </w:tc>
        <w:tc>
          <w:tcPr>
            <w:tcW w:w="2808" w:type="dxa"/>
            <w:gridSpan w:val="2"/>
            <w:tcBorders>
              <w:right w:val="single" w:sz="6" w:space="0" w:color="auto"/>
            </w:tcBorders>
          </w:tcPr>
          <w:p w14:paraId="18382D95" w14:textId="77777777" w:rsidR="008E2A2D" w:rsidRPr="001F3468" w:rsidRDefault="008E2A2D" w:rsidP="008E5BEB">
            <w:pPr>
              <w:rPr>
                <w:sz w:val="18"/>
              </w:rPr>
            </w:pPr>
            <w:r w:rsidRPr="00486A7F">
              <w:rPr>
                <w:sz w:val="18"/>
                <w:szCs w:val="18"/>
              </w:rPr>
              <w:t>Runoff/leaching from natural deposits; seawater influence</w:t>
            </w:r>
          </w:p>
        </w:tc>
      </w:tr>
      <w:tr w:rsidR="008E2A2D" w:rsidRPr="001F3468" w14:paraId="66D36E04" w14:textId="77777777" w:rsidTr="008E2A2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D7D867A" w14:textId="77777777" w:rsidR="008E2A2D" w:rsidRPr="00486A7F" w:rsidRDefault="008E2A2D" w:rsidP="008E5BEB">
            <w:pPr>
              <w:rPr>
                <w:sz w:val="18"/>
                <w:szCs w:val="18"/>
              </w:rPr>
            </w:pPr>
            <w:r w:rsidRPr="00486A7F">
              <w:rPr>
                <w:sz w:val="18"/>
                <w:szCs w:val="18"/>
              </w:rPr>
              <w:t>TURBIDITY</w:t>
            </w:r>
          </w:p>
          <w:p w14:paraId="139CC9DE" w14:textId="77777777" w:rsidR="008E2A2D" w:rsidRPr="00486A7F" w:rsidRDefault="008E2A2D" w:rsidP="008E5BEB">
            <w:pPr>
              <w:rPr>
                <w:sz w:val="18"/>
                <w:szCs w:val="18"/>
              </w:rPr>
            </w:pPr>
            <w:r>
              <w:rPr>
                <w:sz w:val="18"/>
                <w:szCs w:val="18"/>
              </w:rPr>
              <w:t>(U</w:t>
            </w:r>
            <w:r w:rsidRPr="00486A7F">
              <w:rPr>
                <w:sz w:val="18"/>
                <w:szCs w:val="18"/>
              </w:rPr>
              <w:t>nits)</w:t>
            </w:r>
          </w:p>
          <w:p w14:paraId="00F9116F" w14:textId="77777777" w:rsidR="008E2A2D" w:rsidRPr="001F3468" w:rsidRDefault="008E2A2D" w:rsidP="008E5BEB">
            <w:pPr>
              <w:ind w:left="187"/>
              <w:rPr>
                <w:sz w:val="18"/>
              </w:rPr>
            </w:pPr>
          </w:p>
        </w:tc>
        <w:tc>
          <w:tcPr>
            <w:tcW w:w="990" w:type="dxa"/>
            <w:gridSpan w:val="3"/>
          </w:tcPr>
          <w:p w14:paraId="6E1E833F" w14:textId="77777777" w:rsidR="008E2A2D" w:rsidRPr="001F3468" w:rsidRDefault="008E2A2D" w:rsidP="008E5BEB">
            <w:pPr>
              <w:jc w:val="center"/>
              <w:rPr>
                <w:sz w:val="18"/>
              </w:rPr>
            </w:pPr>
            <w:r w:rsidRPr="00486A7F">
              <w:rPr>
                <w:sz w:val="16"/>
                <w:szCs w:val="16"/>
              </w:rPr>
              <w:t>12/17/2012</w:t>
            </w:r>
          </w:p>
        </w:tc>
        <w:tc>
          <w:tcPr>
            <w:tcW w:w="1350" w:type="dxa"/>
            <w:gridSpan w:val="2"/>
          </w:tcPr>
          <w:p w14:paraId="239E035F" w14:textId="77777777" w:rsidR="008E2A2D" w:rsidRPr="001F3468" w:rsidRDefault="008E2A2D" w:rsidP="008E5BEB">
            <w:pPr>
              <w:jc w:val="center"/>
              <w:rPr>
                <w:sz w:val="18"/>
              </w:rPr>
            </w:pPr>
            <w:r w:rsidRPr="00486A7F">
              <w:rPr>
                <w:sz w:val="18"/>
                <w:szCs w:val="18"/>
              </w:rPr>
              <w:t>3.0</w:t>
            </w:r>
          </w:p>
        </w:tc>
        <w:tc>
          <w:tcPr>
            <w:tcW w:w="1440" w:type="dxa"/>
            <w:gridSpan w:val="2"/>
          </w:tcPr>
          <w:p w14:paraId="7FF41FB6" w14:textId="77777777" w:rsidR="008E2A2D" w:rsidRPr="001F3468" w:rsidRDefault="008E2A2D" w:rsidP="008E5BEB">
            <w:pPr>
              <w:jc w:val="center"/>
              <w:rPr>
                <w:sz w:val="18"/>
              </w:rPr>
            </w:pPr>
            <w:r w:rsidRPr="00486A7F">
              <w:rPr>
                <w:sz w:val="18"/>
                <w:szCs w:val="18"/>
              </w:rPr>
              <w:t>N/A</w:t>
            </w:r>
          </w:p>
        </w:tc>
        <w:tc>
          <w:tcPr>
            <w:tcW w:w="900" w:type="dxa"/>
            <w:gridSpan w:val="2"/>
          </w:tcPr>
          <w:p w14:paraId="53717EE7" w14:textId="77777777" w:rsidR="008E2A2D" w:rsidRPr="001F3468" w:rsidRDefault="008E2A2D" w:rsidP="008E5BEB">
            <w:pPr>
              <w:jc w:val="center"/>
              <w:rPr>
                <w:sz w:val="18"/>
              </w:rPr>
            </w:pPr>
            <w:r w:rsidRPr="00486A7F">
              <w:rPr>
                <w:sz w:val="18"/>
                <w:szCs w:val="18"/>
              </w:rPr>
              <w:t>5</w:t>
            </w:r>
          </w:p>
        </w:tc>
        <w:tc>
          <w:tcPr>
            <w:tcW w:w="1080" w:type="dxa"/>
            <w:gridSpan w:val="2"/>
          </w:tcPr>
          <w:p w14:paraId="441E5270" w14:textId="77777777" w:rsidR="008E2A2D" w:rsidRPr="001F3468" w:rsidRDefault="008E2A2D" w:rsidP="008E5BEB">
            <w:pPr>
              <w:jc w:val="center"/>
              <w:rPr>
                <w:sz w:val="18"/>
              </w:rPr>
            </w:pPr>
            <w:r w:rsidRPr="00486A7F">
              <w:rPr>
                <w:sz w:val="18"/>
                <w:szCs w:val="18"/>
              </w:rPr>
              <w:t>NONE</w:t>
            </w:r>
          </w:p>
        </w:tc>
        <w:tc>
          <w:tcPr>
            <w:tcW w:w="2808" w:type="dxa"/>
            <w:gridSpan w:val="2"/>
            <w:tcBorders>
              <w:right w:val="single" w:sz="6" w:space="0" w:color="auto"/>
            </w:tcBorders>
          </w:tcPr>
          <w:p w14:paraId="5A4D6974" w14:textId="77777777" w:rsidR="008E2A2D" w:rsidRPr="001F3468" w:rsidRDefault="008E2A2D" w:rsidP="008E5BEB">
            <w:pPr>
              <w:rPr>
                <w:sz w:val="18"/>
              </w:rPr>
            </w:pPr>
            <w:r w:rsidRPr="00486A7F">
              <w:rPr>
                <w:sz w:val="18"/>
                <w:szCs w:val="18"/>
              </w:rPr>
              <w:t>Soil runoff.</w:t>
            </w:r>
          </w:p>
        </w:tc>
      </w:tr>
      <w:tr w:rsidR="008E2A2D" w:rsidRPr="001F3468" w14:paraId="14F88954" w14:textId="77777777" w:rsidTr="008E2A2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830785A" w14:textId="77777777" w:rsidR="008E2A2D" w:rsidRPr="00486A7F" w:rsidRDefault="008E2A2D" w:rsidP="008E5BEB">
            <w:pPr>
              <w:rPr>
                <w:sz w:val="18"/>
                <w:szCs w:val="18"/>
              </w:rPr>
            </w:pPr>
            <w:r w:rsidRPr="00486A7F">
              <w:rPr>
                <w:sz w:val="18"/>
                <w:szCs w:val="18"/>
              </w:rPr>
              <w:t>TOTAL DISSOLVED SOLIDS</w:t>
            </w:r>
          </w:p>
          <w:p w14:paraId="5685F9EC" w14:textId="713AB513" w:rsidR="008E2A2D" w:rsidRPr="001F3468" w:rsidRDefault="008E2A2D" w:rsidP="008E5BEB">
            <w:pPr>
              <w:rPr>
                <w:sz w:val="18"/>
              </w:rPr>
            </w:pPr>
            <w:r>
              <w:rPr>
                <w:sz w:val="18"/>
                <w:szCs w:val="18"/>
              </w:rPr>
              <w:t>(TDS)   (mg/L)</w:t>
            </w:r>
          </w:p>
        </w:tc>
        <w:tc>
          <w:tcPr>
            <w:tcW w:w="990" w:type="dxa"/>
            <w:gridSpan w:val="3"/>
          </w:tcPr>
          <w:p w14:paraId="6CD1BBC8" w14:textId="77777777" w:rsidR="008E2A2D" w:rsidRPr="001F3468" w:rsidRDefault="008E2A2D" w:rsidP="008E5BEB">
            <w:pPr>
              <w:jc w:val="center"/>
              <w:rPr>
                <w:sz w:val="18"/>
              </w:rPr>
            </w:pPr>
            <w:r w:rsidRPr="00486A7F">
              <w:rPr>
                <w:sz w:val="16"/>
                <w:szCs w:val="16"/>
              </w:rPr>
              <w:t>12/17/2012</w:t>
            </w:r>
          </w:p>
        </w:tc>
        <w:tc>
          <w:tcPr>
            <w:tcW w:w="1350" w:type="dxa"/>
            <w:gridSpan w:val="2"/>
          </w:tcPr>
          <w:p w14:paraId="451DDAD2" w14:textId="77777777" w:rsidR="008E2A2D" w:rsidRPr="001F3468" w:rsidRDefault="008E2A2D" w:rsidP="008E5BEB">
            <w:pPr>
              <w:jc w:val="center"/>
              <w:rPr>
                <w:sz w:val="18"/>
              </w:rPr>
            </w:pPr>
            <w:r w:rsidRPr="00486A7F">
              <w:rPr>
                <w:sz w:val="18"/>
                <w:szCs w:val="18"/>
              </w:rPr>
              <w:t>280</w:t>
            </w:r>
          </w:p>
        </w:tc>
        <w:tc>
          <w:tcPr>
            <w:tcW w:w="1440" w:type="dxa"/>
            <w:gridSpan w:val="2"/>
          </w:tcPr>
          <w:p w14:paraId="25608B2C" w14:textId="77777777" w:rsidR="008E2A2D" w:rsidRPr="001F3468" w:rsidRDefault="008E2A2D" w:rsidP="008E5BEB">
            <w:pPr>
              <w:jc w:val="center"/>
              <w:rPr>
                <w:sz w:val="18"/>
              </w:rPr>
            </w:pPr>
            <w:r w:rsidRPr="00486A7F">
              <w:rPr>
                <w:sz w:val="18"/>
                <w:szCs w:val="18"/>
              </w:rPr>
              <w:t>N/A</w:t>
            </w:r>
          </w:p>
        </w:tc>
        <w:tc>
          <w:tcPr>
            <w:tcW w:w="900" w:type="dxa"/>
            <w:gridSpan w:val="2"/>
          </w:tcPr>
          <w:p w14:paraId="03C7EB82" w14:textId="77777777" w:rsidR="008E2A2D" w:rsidRPr="001F3468" w:rsidRDefault="008E2A2D" w:rsidP="008E5BEB">
            <w:pPr>
              <w:jc w:val="center"/>
              <w:rPr>
                <w:sz w:val="18"/>
              </w:rPr>
            </w:pPr>
            <w:r w:rsidRPr="00486A7F">
              <w:rPr>
                <w:sz w:val="18"/>
                <w:szCs w:val="18"/>
              </w:rPr>
              <w:t>1000</w:t>
            </w:r>
          </w:p>
        </w:tc>
        <w:tc>
          <w:tcPr>
            <w:tcW w:w="1080" w:type="dxa"/>
            <w:gridSpan w:val="2"/>
          </w:tcPr>
          <w:p w14:paraId="27A28982" w14:textId="77777777" w:rsidR="008E2A2D" w:rsidRPr="001F3468" w:rsidRDefault="008E2A2D" w:rsidP="008E5BEB">
            <w:pPr>
              <w:jc w:val="center"/>
              <w:rPr>
                <w:sz w:val="18"/>
              </w:rPr>
            </w:pPr>
            <w:r w:rsidRPr="00486A7F">
              <w:rPr>
                <w:sz w:val="18"/>
                <w:szCs w:val="18"/>
              </w:rPr>
              <w:t>NONE</w:t>
            </w:r>
          </w:p>
        </w:tc>
        <w:tc>
          <w:tcPr>
            <w:tcW w:w="2808" w:type="dxa"/>
            <w:gridSpan w:val="2"/>
            <w:tcBorders>
              <w:right w:val="single" w:sz="6" w:space="0" w:color="auto"/>
            </w:tcBorders>
          </w:tcPr>
          <w:p w14:paraId="21820B4F" w14:textId="77777777" w:rsidR="008E2A2D" w:rsidRPr="001F3468" w:rsidRDefault="008E2A2D" w:rsidP="008E5BEB">
            <w:pPr>
              <w:rPr>
                <w:sz w:val="18"/>
              </w:rPr>
            </w:pPr>
            <w:r w:rsidRPr="00486A7F">
              <w:rPr>
                <w:sz w:val="18"/>
                <w:szCs w:val="18"/>
              </w:rPr>
              <w:t>Runoff/leaching from natural deposits</w:t>
            </w:r>
          </w:p>
        </w:tc>
      </w:tr>
      <w:tr w:rsidR="008E2A2D" w:rsidRPr="001F3468" w14:paraId="1052A09A" w14:textId="77777777" w:rsidTr="008E2A2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DB914C3" w14:textId="77777777" w:rsidR="008E2A2D" w:rsidRPr="00486A7F" w:rsidRDefault="008E2A2D" w:rsidP="008E5BEB">
            <w:pPr>
              <w:rPr>
                <w:sz w:val="18"/>
                <w:szCs w:val="18"/>
              </w:rPr>
            </w:pPr>
            <w:r w:rsidRPr="00486A7F">
              <w:rPr>
                <w:sz w:val="18"/>
                <w:szCs w:val="18"/>
              </w:rPr>
              <w:t>SPECIFIC CONDUCTANCE</w:t>
            </w:r>
          </w:p>
          <w:p w14:paraId="605E4DFC" w14:textId="77777777" w:rsidR="008E2A2D" w:rsidRPr="001F3468" w:rsidRDefault="008E2A2D" w:rsidP="008E5BEB">
            <w:pPr>
              <w:rPr>
                <w:sz w:val="18"/>
              </w:rPr>
            </w:pPr>
            <w:r w:rsidRPr="00486A7F">
              <w:rPr>
                <w:sz w:val="18"/>
                <w:szCs w:val="18"/>
              </w:rPr>
              <w:t>(uS/cm)</w:t>
            </w:r>
          </w:p>
        </w:tc>
        <w:tc>
          <w:tcPr>
            <w:tcW w:w="990" w:type="dxa"/>
            <w:gridSpan w:val="3"/>
          </w:tcPr>
          <w:p w14:paraId="1CE2B1E3" w14:textId="77777777" w:rsidR="008E2A2D" w:rsidRPr="001F3468" w:rsidRDefault="008E2A2D" w:rsidP="008E5BEB">
            <w:pPr>
              <w:jc w:val="center"/>
              <w:rPr>
                <w:sz w:val="18"/>
              </w:rPr>
            </w:pPr>
            <w:r>
              <w:rPr>
                <w:sz w:val="18"/>
                <w:szCs w:val="18"/>
              </w:rPr>
              <w:t>3/17/2017</w:t>
            </w:r>
          </w:p>
        </w:tc>
        <w:tc>
          <w:tcPr>
            <w:tcW w:w="1350" w:type="dxa"/>
            <w:gridSpan w:val="2"/>
          </w:tcPr>
          <w:p w14:paraId="3FCF162D" w14:textId="77777777" w:rsidR="008E2A2D" w:rsidRPr="001F3468" w:rsidRDefault="008E2A2D" w:rsidP="008E5BEB">
            <w:pPr>
              <w:jc w:val="center"/>
              <w:rPr>
                <w:sz w:val="18"/>
              </w:rPr>
            </w:pPr>
            <w:r>
              <w:rPr>
                <w:sz w:val="18"/>
                <w:szCs w:val="18"/>
              </w:rPr>
              <w:t>190</w:t>
            </w:r>
          </w:p>
        </w:tc>
        <w:tc>
          <w:tcPr>
            <w:tcW w:w="1440" w:type="dxa"/>
            <w:gridSpan w:val="2"/>
          </w:tcPr>
          <w:p w14:paraId="0692857B" w14:textId="77777777" w:rsidR="008E2A2D" w:rsidRPr="001F3468" w:rsidRDefault="008E2A2D" w:rsidP="008E5BEB">
            <w:pPr>
              <w:jc w:val="center"/>
              <w:rPr>
                <w:sz w:val="18"/>
              </w:rPr>
            </w:pPr>
            <w:r w:rsidRPr="00486A7F">
              <w:rPr>
                <w:sz w:val="18"/>
                <w:szCs w:val="18"/>
              </w:rPr>
              <w:t>N/A</w:t>
            </w:r>
          </w:p>
        </w:tc>
        <w:tc>
          <w:tcPr>
            <w:tcW w:w="900" w:type="dxa"/>
            <w:gridSpan w:val="2"/>
          </w:tcPr>
          <w:p w14:paraId="3E177DF3" w14:textId="77777777" w:rsidR="008E2A2D" w:rsidRPr="001F3468" w:rsidRDefault="008E2A2D" w:rsidP="008E5BEB">
            <w:pPr>
              <w:jc w:val="center"/>
              <w:rPr>
                <w:sz w:val="18"/>
              </w:rPr>
            </w:pPr>
            <w:r w:rsidRPr="00486A7F">
              <w:rPr>
                <w:sz w:val="18"/>
                <w:szCs w:val="18"/>
              </w:rPr>
              <w:t>1600</w:t>
            </w:r>
          </w:p>
        </w:tc>
        <w:tc>
          <w:tcPr>
            <w:tcW w:w="1080" w:type="dxa"/>
            <w:gridSpan w:val="2"/>
          </w:tcPr>
          <w:p w14:paraId="2647AAF2" w14:textId="77777777" w:rsidR="008E2A2D" w:rsidRPr="001F3468" w:rsidRDefault="008E2A2D" w:rsidP="008E5BEB">
            <w:pPr>
              <w:jc w:val="center"/>
              <w:rPr>
                <w:sz w:val="18"/>
              </w:rPr>
            </w:pPr>
            <w:r w:rsidRPr="00486A7F">
              <w:rPr>
                <w:sz w:val="18"/>
                <w:szCs w:val="18"/>
              </w:rPr>
              <w:t>NONE</w:t>
            </w:r>
          </w:p>
        </w:tc>
        <w:tc>
          <w:tcPr>
            <w:tcW w:w="2808" w:type="dxa"/>
            <w:gridSpan w:val="2"/>
            <w:tcBorders>
              <w:right w:val="single" w:sz="6" w:space="0" w:color="auto"/>
            </w:tcBorders>
          </w:tcPr>
          <w:p w14:paraId="2675CD53" w14:textId="77777777" w:rsidR="008E2A2D" w:rsidRPr="001F3468" w:rsidRDefault="008E2A2D" w:rsidP="008E5BEB">
            <w:pPr>
              <w:rPr>
                <w:sz w:val="18"/>
              </w:rPr>
            </w:pPr>
            <w:r w:rsidRPr="00486A7F">
              <w:rPr>
                <w:sz w:val="18"/>
                <w:szCs w:val="18"/>
              </w:rPr>
              <w:t>Substances that form ions when in water; seawater influence</w:t>
            </w:r>
          </w:p>
        </w:tc>
      </w:tr>
      <w:tr w:rsidR="008E2A2D" w:rsidRPr="001F3468" w14:paraId="0E20C865" w14:textId="77777777" w:rsidTr="00FA4F9A">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E225D2B" w14:textId="77777777" w:rsidR="008E2A2D" w:rsidRPr="00486A7F" w:rsidRDefault="008E2A2D" w:rsidP="008E2A2D">
            <w:pPr>
              <w:rPr>
                <w:sz w:val="18"/>
                <w:szCs w:val="18"/>
              </w:rPr>
            </w:pPr>
            <w:r w:rsidRPr="00486A7F">
              <w:rPr>
                <w:sz w:val="18"/>
                <w:szCs w:val="18"/>
              </w:rPr>
              <w:t>SULFATE</w:t>
            </w:r>
          </w:p>
          <w:p w14:paraId="2B2E996A" w14:textId="01B999D6" w:rsidR="008E2A2D" w:rsidRPr="00486A7F" w:rsidRDefault="008E2A2D" w:rsidP="008E2A2D">
            <w:pPr>
              <w:rPr>
                <w:sz w:val="18"/>
                <w:szCs w:val="18"/>
              </w:rPr>
            </w:pPr>
            <w:r>
              <w:rPr>
                <w:sz w:val="18"/>
                <w:szCs w:val="18"/>
              </w:rPr>
              <w:t>(mg/L)</w:t>
            </w:r>
          </w:p>
        </w:tc>
        <w:tc>
          <w:tcPr>
            <w:tcW w:w="990" w:type="dxa"/>
            <w:gridSpan w:val="3"/>
            <w:tcBorders>
              <w:bottom w:val="single" w:sz="18" w:space="0" w:color="auto"/>
            </w:tcBorders>
          </w:tcPr>
          <w:p w14:paraId="35C05099" w14:textId="247197E2" w:rsidR="008E2A2D" w:rsidRDefault="008E2A2D" w:rsidP="008E2A2D">
            <w:pPr>
              <w:jc w:val="center"/>
              <w:rPr>
                <w:sz w:val="18"/>
                <w:szCs w:val="18"/>
              </w:rPr>
            </w:pPr>
            <w:r w:rsidRPr="00486A7F">
              <w:rPr>
                <w:sz w:val="16"/>
                <w:szCs w:val="16"/>
              </w:rPr>
              <w:t>12/17/2012</w:t>
            </w:r>
          </w:p>
        </w:tc>
        <w:tc>
          <w:tcPr>
            <w:tcW w:w="1350" w:type="dxa"/>
            <w:gridSpan w:val="2"/>
            <w:tcBorders>
              <w:bottom w:val="single" w:sz="18" w:space="0" w:color="auto"/>
              <w:right w:val="single" w:sz="6" w:space="0" w:color="auto"/>
            </w:tcBorders>
          </w:tcPr>
          <w:p w14:paraId="2DE0D64C" w14:textId="34DC84EE" w:rsidR="008E2A2D" w:rsidRDefault="008E2A2D" w:rsidP="008E2A2D">
            <w:pPr>
              <w:jc w:val="center"/>
              <w:rPr>
                <w:sz w:val="18"/>
                <w:szCs w:val="18"/>
              </w:rPr>
            </w:pPr>
            <w:r w:rsidRPr="00486A7F">
              <w:rPr>
                <w:sz w:val="18"/>
                <w:szCs w:val="18"/>
              </w:rPr>
              <w:t>30</w:t>
            </w:r>
          </w:p>
        </w:tc>
        <w:tc>
          <w:tcPr>
            <w:tcW w:w="1440" w:type="dxa"/>
            <w:gridSpan w:val="2"/>
            <w:tcBorders>
              <w:left w:val="single" w:sz="6" w:space="0" w:color="auto"/>
              <w:bottom w:val="single" w:sz="18" w:space="0" w:color="auto"/>
              <w:right w:val="single" w:sz="6" w:space="0" w:color="auto"/>
            </w:tcBorders>
          </w:tcPr>
          <w:p w14:paraId="2589FDD9" w14:textId="0AE47169" w:rsidR="008E2A2D" w:rsidRPr="00486A7F" w:rsidRDefault="008E2A2D" w:rsidP="008E2A2D">
            <w:pPr>
              <w:jc w:val="center"/>
              <w:rPr>
                <w:sz w:val="18"/>
                <w:szCs w:val="18"/>
              </w:rPr>
            </w:pPr>
            <w:r w:rsidRPr="00486A7F">
              <w:rPr>
                <w:sz w:val="18"/>
                <w:szCs w:val="18"/>
              </w:rPr>
              <w:t>N/A</w:t>
            </w:r>
          </w:p>
        </w:tc>
        <w:tc>
          <w:tcPr>
            <w:tcW w:w="900" w:type="dxa"/>
            <w:gridSpan w:val="2"/>
            <w:tcBorders>
              <w:left w:val="single" w:sz="6" w:space="0" w:color="auto"/>
              <w:bottom w:val="single" w:sz="18" w:space="0" w:color="auto"/>
            </w:tcBorders>
          </w:tcPr>
          <w:p w14:paraId="39DC3850" w14:textId="78DF7F8A" w:rsidR="008E2A2D" w:rsidRPr="00486A7F" w:rsidRDefault="008E2A2D" w:rsidP="008E2A2D">
            <w:pPr>
              <w:jc w:val="center"/>
              <w:rPr>
                <w:sz w:val="18"/>
                <w:szCs w:val="18"/>
              </w:rPr>
            </w:pPr>
            <w:r w:rsidRPr="00486A7F">
              <w:rPr>
                <w:sz w:val="18"/>
                <w:szCs w:val="18"/>
              </w:rPr>
              <w:t>500</w:t>
            </w:r>
          </w:p>
        </w:tc>
        <w:tc>
          <w:tcPr>
            <w:tcW w:w="1080" w:type="dxa"/>
            <w:gridSpan w:val="2"/>
            <w:tcBorders>
              <w:bottom w:val="single" w:sz="18" w:space="0" w:color="auto"/>
            </w:tcBorders>
          </w:tcPr>
          <w:p w14:paraId="50691DAB" w14:textId="312CCC64" w:rsidR="008E2A2D" w:rsidRPr="00486A7F" w:rsidRDefault="008E2A2D" w:rsidP="008E2A2D">
            <w:pPr>
              <w:jc w:val="center"/>
              <w:rPr>
                <w:sz w:val="18"/>
                <w:szCs w:val="18"/>
              </w:rPr>
            </w:pPr>
            <w:r w:rsidRPr="00486A7F">
              <w:rPr>
                <w:sz w:val="18"/>
                <w:szCs w:val="18"/>
              </w:rPr>
              <w:t>NONE</w:t>
            </w:r>
          </w:p>
        </w:tc>
        <w:tc>
          <w:tcPr>
            <w:tcW w:w="2808" w:type="dxa"/>
            <w:gridSpan w:val="2"/>
            <w:tcBorders>
              <w:bottom w:val="single" w:sz="18" w:space="0" w:color="auto"/>
              <w:right w:val="single" w:sz="6" w:space="0" w:color="auto"/>
            </w:tcBorders>
          </w:tcPr>
          <w:p w14:paraId="6BA40355" w14:textId="1EA9EA87" w:rsidR="008E2A2D" w:rsidRPr="00486A7F" w:rsidRDefault="008E2A2D" w:rsidP="008E2A2D">
            <w:pPr>
              <w:rPr>
                <w:sz w:val="18"/>
                <w:szCs w:val="18"/>
              </w:rPr>
            </w:pPr>
            <w:r w:rsidRPr="00486A7F">
              <w:rPr>
                <w:sz w:val="18"/>
                <w:szCs w:val="18"/>
              </w:rPr>
              <w:t>Runoff/leaching from natural deposits; industrial wastes</w:t>
            </w:r>
          </w:p>
        </w:tc>
      </w:tr>
      <w:tr w:rsidR="008E2A2D" w:rsidRPr="001F3468" w14:paraId="391394F8" w14:textId="77777777" w:rsidTr="008E2A2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8E2A2D" w:rsidRPr="00F41F91" w:rsidRDefault="008E2A2D" w:rsidP="008E2A2D">
            <w:pPr>
              <w:spacing w:before="20" w:after="20"/>
              <w:jc w:val="center"/>
              <w:rPr>
                <w:b/>
                <w:caps/>
              </w:rPr>
            </w:pPr>
            <w:r w:rsidRPr="00F41F91">
              <w:rPr>
                <w:b/>
                <w:caps/>
              </w:rPr>
              <w:t>TAble 6 – detection of UNREGULATED CONTAMINANTS</w:t>
            </w:r>
          </w:p>
        </w:tc>
      </w:tr>
      <w:tr w:rsidR="008E2A2D" w:rsidRPr="001F3468" w14:paraId="51C87D94" w14:textId="77777777" w:rsidTr="008E2A2D">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8E2A2D" w:rsidRPr="00F41F91" w:rsidRDefault="008E2A2D" w:rsidP="008E2A2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8E2A2D" w:rsidRPr="00F41F91" w:rsidRDefault="008E2A2D" w:rsidP="008E2A2D">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8E2A2D" w:rsidRPr="00F41F91" w:rsidRDefault="008E2A2D" w:rsidP="008E2A2D">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8E2A2D" w:rsidRPr="00F41F91" w:rsidRDefault="008E2A2D" w:rsidP="008E2A2D">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8E2A2D" w:rsidRPr="00F41F91" w:rsidRDefault="008E2A2D" w:rsidP="008E2A2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8E2A2D" w:rsidRPr="00F41F91" w:rsidRDefault="008E2A2D" w:rsidP="008E2A2D">
            <w:pPr>
              <w:spacing w:before="40" w:after="40"/>
              <w:jc w:val="center"/>
              <w:rPr>
                <w:b/>
                <w:bCs/>
                <w:sz w:val="18"/>
              </w:rPr>
            </w:pPr>
            <w:r w:rsidRPr="00F41F91">
              <w:rPr>
                <w:b/>
                <w:bCs/>
                <w:sz w:val="18"/>
              </w:rPr>
              <w:t>Health Effects Language</w:t>
            </w:r>
          </w:p>
        </w:tc>
      </w:tr>
      <w:tr w:rsidR="008E2A2D" w:rsidRPr="001F3468" w14:paraId="4F974BB1" w14:textId="77777777" w:rsidTr="008E2A2D">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8E2A2D" w:rsidRPr="00F41F91" w:rsidRDefault="008E2A2D" w:rsidP="008E2A2D">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8E2A2D" w:rsidRPr="00F41F91" w:rsidRDefault="008E2A2D" w:rsidP="008E2A2D">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8E2A2D" w:rsidRPr="00F41F91" w:rsidRDefault="008E2A2D" w:rsidP="008E2A2D">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8E2A2D" w:rsidRPr="00F41F91" w:rsidRDefault="008E2A2D" w:rsidP="008E2A2D">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8E2A2D" w:rsidRPr="00F41F91" w:rsidRDefault="008E2A2D" w:rsidP="008E2A2D">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8E2A2D" w:rsidRPr="00F41F91" w:rsidRDefault="008E2A2D" w:rsidP="008E2A2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4D063B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9D14EB" w:rsidRPr="009D14EB">
        <w:rPr>
          <w:rFonts w:ascii="Times New Roman" w:hAnsi="Times New Roman"/>
          <w:b/>
          <w:i/>
          <w:u w:val="single"/>
        </w:rPr>
        <w:t>SAN JOAQUIN VALLEY NATIONAL CEMETERY</w:t>
      </w:r>
      <w:r w:rsidRPr="009D14EB">
        <w:rPr>
          <w:rFonts w:ascii="Times New Roman" w:hAnsi="Times New Roman"/>
          <w:b/>
          <w:i/>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E4110" w:rsidRPr="001F3468" w14:paraId="59FE3673" w14:textId="77777777" w:rsidTr="00E92E9C">
        <w:trPr>
          <w:cantSplit/>
        </w:trPr>
        <w:tc>
          <w:tcPr>
            <w:tcW w:w="10800" w:type="dxa"/>
          </w:tcPr>
          <w:p w14:paraId="2F11D3FC" w14:textId="21FEC72B" w:rsidR="007E4110" w:rsidRPr="001F3468" w:rsidRDefault="007E4110" w:rsidP="007E4110">
            <w:pPr>
              <w:pStyle w:val="BodyText"/>
              <w:spacing w:before="0"/>
              <w:jc w:val="left"/>
              <w:rPr>
                <w:rFonts w:ascii="Times New Roman" w:hAnsi="Times New Roman"/>
              </w:rPr>
            </w:pPr>
            <w:r w:rsidRPr="001645D2">
              <w:rPr>
                <w:rFonts w:ascii="Times New Roman" w:hAnsi="Times New Roman"/>
                <w:szCs w:val="22"/>
              </w:rPr>
              <w:t>Secondary standards are in place to establish an acceptable aesthetic quality of the water due to color, taste</w:t>
            </w:r>
          </w:p>
        </w:tc>
      </w:tr>
      <w:tr w:rsidR="007E4110" w:rsidRPr="001F3468" w14:paraId="0CA965F2" w14:textId="77777777" w:rsidTr="00E92E9C">
        <w:trPr>
          <w:cantSplit/>
        </w:trPr>
        <w:tc>
          <w:tcPr>
            <w:tcW w:w="10800" w:type="dxa"/>
          </w:tcPr>
          <w:p w14:paraId="087BB3B2" w14:textId="462B896C" w:rsidR="007E4110" w:rsidRPr="001F3468" w:rsidRDefault="007E4110" w:rsidP="007E4110">
            <w:pPr>
              <w:pStyle w:val="BodyText"/>
              <w:spacing w:before="0"/>
              <w:jc w:val="left"/>
              <w:rPr>
                <w:rFonts w:ascii="Times New Roman" w:hAnsi="Times New Roman"/>
              </w:rPr>
            </w:pPr>
            <w:r w:rsidRPr="001645D2">
              <w:rPr>
                <w:rFonts w:ascii="Times New Roman" w:hAnsi="Times New Roman"/>
                <w:szCs w:val="22"/>
              </w:rPr>
              <w:t xml:space="preserve">and odor  Leaching from natural deposits; industrial wastes. </w:t>
            </w:r>
          </w:p>
        </w:tc>
      </w:tr>
      <w:tr w:rsidR="007E4110" w:rsidRPr="001645D2" w14:paraId="0FF6D8A0" w14:textId="77777777" w:rsidTr="008E5BEB">
        <w:trPr>
          <w:cantSplit/>
        </w:trPr>
        <w:tc>
          <w:tcPr>
            <w:tcW w:w="10800" w:type="dxa"/>
          </w:tcPr>
          <w:p w14:paraId="3850D48C" w14:textId="0BE13CD5" w:rsidR="007E4110" w:rsidRPr="0067379F" w:rsidRDefault="007E4110" w:rsidP="007E4110">
            <w:pPr>
              <w:spacing w:before="20" w:after="20"/>
              <w:rPr>
                <w:b/>
                <w:sz w:val="22"/>
                <w:szCs w:val="22"/>
              </w:rPr>
            </w:pPr>
            <w:r w:rsidRPr="0067379F">
              <w:rPr>
                <w:b/>
                <w:sz w:val="22"/>
                <w:szCs w:val="22"/>
              </w:rPr>
              <w:t>Haloacetic Acids-</w:t>
            </w:r>
            <w:r w:rsidRPr="001645D2">
              <w:rPr>
                <w:sz w:val="22"/>
                <w:szCs w:val="22"/>
              </w:rPr>
              <w:t xml:space="preserve"> Some people who drink water containing haloacetic acids in excess of the MCL over many years </w:t>
            </w:r>
          </w:p>
        </w:tc>
      </w:tr>
      <w:tr w:rsidR="007E4110" w:rsidRPr="001645D2" w14:paraId="2B4A6678" w14:textId="77777777" w:rsidTr="008E5BEB">
        <w:trPr>
          <w:cantSplit/>
        </w:trPr>
        <w:tc>
          <w:tcPr>
            <w:tcW w:w="10800" w:type="dxa"/>
          </w:tcPr>
          <w:p w14:paraId="7B87FEE4" w14:textId="6049C3F6" w:rsidR="007E4110" w:rsidRPr="001645D2" w:rsidRDefault="007E4110" w:rsidP="007E4110">
            <w:pPr>
              <w:pStyle w:val="BodyText"/>
              <w:spacing w:before="0"/>
              <w:jc w:val="left"/>
              <w:rPr>
                <w:rFonts w:ascii="Times New Roman" w:hAnsi="Times New Roman"/>
                <w:szCs w:val="22"/>
              </w:rPr>
            </w:pPr>
            <w:r w:rsidRPr="001645D2">
              <w:rPr>
                <w:rFonts w:ascii="Times New Roman" w:hAnsi="Times New Roman"/>
                <w:szCs w:val="22"/>
              </w:rPr>
              <w:t>may have an increased risk of getting cancer. Byproduct of drinking water disinfection</w:t>
            </w:r>
            <w:r>
              <w:rPr>
                <w:rFonts w:ascii="Times New Roman" w:hAnsi="Times New Roman"/>
                <w:szCs w:val="22"/>
              </w:rPr>
              <w:t>.</w:t>
            </w:r>
          </w:p>
        </w:tc>
      </w:tr>
      <w:tr w:rsidR="007E4110" w:rsidRPr="0085313C" w14:paraId="3096CF9C" w14:textId="77777777" w:rsidTr="008E5BEB">
        <w:trPr>
          <w:cantSplit/>
        </w:trPr>
        <w:tc>
          <w:tcPr>
            <w:tcW w:w="10800" w:type="dxa"/>
          </w:tcPr>
          <w:p w14:paraId="6C0C57F2" w14:textId="24A74E58" w:rsidR="007E4110" w:rsidRPr="00F7680A" w:rsidRDefault="007E4110" w:rsidP="007E4110">
            <w:pPr>
              <w:pStyle w:val="BodyText"/>
              <w:spacing w:before="0"/>
              <w:jc w:val="left"/>
              <w:rPr>
                <w:rFonts w:ascii="Times New Roman" w:hAnsi="Times New Roman"/>
                <w:b/>
              </w:rPr>
            </w:pPr>
            <w:r w:rsidRPr="00F7680A">
              <w:rPr>
                <w:rFonts w:ascii="Times New Roman" w:hAnsi="Times New Roman"/>
                <w:b/>
              </w:rPr>
              <w:t>Color</w:t>
            </w:r>
            <w:r w:rsidRPr="00F7680A">
              <w:rPr>
                <w:rFonts w:ascii="Times New Roman" w:hAnsi="Times New Roman"/>
              </w:rPr>
              <w:t>- There are no mandatory health effects only the “typical source of contamination”- Naturally-occurring</w:t>
            </w:r>
          </w:p>
        </w:tc>
      </w:tr>
      <w:tr w:rsidR="007E4110" w:rsidRPr="0085313C" w14:paraId="65F762CE" w14:textId="77777777" w:rsidTr="008E5BEB">
        <w:trPr>
          <w:cantSplit/>
        </w:trPr>
        <w:tc>
          <w:tcPr>
            <w:tcW w:w="10800" w:type="dxa"/>
          </w:tcPr>
          <w:p w14:paraId="4A742D37" w14:textId="5E967225" w:rsidR="007E4110" w:rsidRPr="0085313C" w:rsidRDefault="007E4110" w:rsidP="007E4110">
            <w:pPr>
              <w:pStyle w:val="BodyText"/>
              <w:spacing w:before="0"/>
              <w:jc w:val="left"/>
              <w:rPr>
                <w:rFonts w:ascii="Times New Roman" w:hAnsi="Times New Roman"/>
              </w:rPr>
            </w:pPr>
            <w:r w:rsidRPr="0085313C">
              <w:rPr>
                <w:rFonts w:ascii="Times New Roman" w:hAnsi="Times New Roman"/>
              </w:rPr>
              <w:t>organic materials</w:t>
            </w:r>
          </w:p>
        </w:tc>
      </w:tr>
      <w:tr w:rsidR="007E4110" w:rsidRPr="0085313C" w14:paraId="497E9624" w14:textId="77777777" w:rsidTr="008E5BEB">
        <w:trPr>
          <w:cantSplit/>
        </w:trPr>
        <w:tc>
          <w:tcPr>
            <w:tcW w:w="10800" w:type="dxa"/>
          </w:tcPr>
          <w:p w14:paraId="107DE9CA" w14:textId="1852BFEB" w:rsidR="007E4110" w:rsidRPr="00232711" w:rsidRDefault="007E4110" w:rsidP="007E4110">
            <w:pPr>
              <w:pStyle w:val="BodyText"/>
              <w:spacing w:before="0"/>
              <w:jc w:val="left"/>
              <w:rPr>
                <w:rFonts w:ascii="Times New Roman" w:hAnsi="Times New Roman"/>
                <w:b/>
              </w:rPr>
            </w:pPr>
            <w:r w:rsidRPr="00232711">
              <w:rPr>
                <w:rFonts w:ascii="Times New Roman" w:hAnsi="Times New Roman"/>
                <w:b/>
              </w:rPr>
              <w:t>Aluminum-</w:t>
            </w:r>
            <w:r w:rsidRPr="00232711">
              <w:rPr>
                <w:rFonts w:ascii="Times New Roman" w:hAnsi="Times New Roman"/>
              </w:rPr>
              <w:t xml:space="preserve"> There are no mandatory health effects only the “typical source of contamination”-  Erosion of natural</w:t>
            </w:r>
          </w:p>
        </w:tc>
      </w:tr>
      <w:tr w:rsidR="007E4110" w:rsidRPr="0085313C" w14:paraId="31000C4D" w14:textId="77777777" w:rsidTr="008E5BEB">
        <w:trPr>
          <w:cantSplit/>
        </w:trPr>
        <w:tc>
          <w:tcPr>
            <w:tcW w:w="10800" w:type="dxa"/>
          </w:tcPr>
          <w:p w14:paraId="4999EC03" w14:textId="69E4BE50" w:rsidR="007E4110" w:rsidRPr="00232711" w:rsidRDefault="007E4110" w:rsidP="007E4110">
            <w:pPr>
              <w:pStyle w:val="BodyText"/>
              <w:spacing w:before="0"/>
              <w:jc w:val="left"/>
              <w:rPr>
                <w:rFonts w:ascii="Times New Roman" w:hAnsi="Times New Roman"/>
              </w:rPr>
            </w:pPr>
            <w:r w:rsidRPr="00232711">
              <w:rPr>
                <w:rFonts w:ascii="Times New Roman" w:hAnsi="Times New Roman"/>
              </w:rPr>
              <w:t>deposits; residual from some surface water treatment processes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E4110"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2EDA09A" w:rsidR="007E4110" w:rsidRPr="00F41F91" w:rsidRDefault="007E4110" w:rsidP="007E4110">
            <w:pPr>
              <w:pStyle w:val="BodyText"/>
              <w:spacing w:before="0"/>
              <w:jc w:val="left"/>
              <w:rPr>
                <w:rFonts w:ascii="Times New Roman" w:hAnsi="Times New Roman"/>
                <w:b/>
                <w:sz w:val="26"/>
              </w:rPr>
            </w:pPr>
            <w:r>
              <w:rPr>
                <w:sz w:val="20"/>
                <w:szCs w:val="22"/>
              </w:rPr>
              <w:t xml:space="preserve">HAA5 [Sum of 5 </w:t>
            </w:r>
            <w:r w:rsidRPr="0044361E">
              <w:rPr>
                <w:sz w:val="20"/>
                <w:szCs w:val="22"/>
              </w:rPr>
              <w:t>Haloacetic Acids</w:t>
            </w:r>
            <w:r>
              <w:rPr>
                <w:sz w:val="20"/>
                <w:szCs w:val="22"/>
              </w:rPr>
              <w:t>]</w:t>
            </w:r>
            <w:r w:rsidRPr="0044361E">
              <w:rPr>
                <w:sz w:val="20"/>
                <w:szCs w:val="22"/>
              </w:rPr>
              <w:t xml:space="preserve"> (</w:t>
            </w:r>
            <w:r w:rsidRPr="005E32EF">
              <w:rPr>
                <w:sz w:val="20"/>
              </w:rPr>
              <w:t>µg/L</w:t>
            </w:r>
            <w:r w:rsidRPr="0044361E">
              <w:rPr>
                <w:sz w:val="20"/>
                <w:szCs w:val="22"/>
              </w:rPr>
              <w:t>)</w:t>
            </w:r>
          </w:p>
        </w:tc>
        <w:tc>
          <w:tcPr>
            <w:tcW w:w="2203" w:type="dxa"/>
            <w:tcBorders>
              <w:top w:val="double" w:sz="6" w:space="0" w:color="auto"/>
              <w:bottom w:val="single" w:sz="4" w:space="0" w:color="auto"/>
            </w:tcBorders>
            <w:shd w:val="clear" w:color="auto" w:fill="auto"/>
          </w:tcPr>
          <w:p w14:paraId="0C6FD2A3" w14:textId="05AF39F1" w:rsidR="007E4110" w:rsidRPr="00F41F91" w:rsidRDefault="007E4110" w:rsidP="007E4110">
            <w:pPr>
              <w:pStyle w:val="BodyText"/>
              <w:spacing w:before="0"/>
              <w:jc w:val="left"/>
              <w:rPr>
                <w:rFonts w:ascii="Times New Roman" w:hAnsi="Times New Roman"/>
                <w:b/>
                <w:sz w:val="26"/>
              </w:rPr>
            </w:pPr>
            <w:r w:rsidRPr="00C458E9">
              <w:rPr>
                <w:rFonts w:ascii="Times New Roman" w:hAnsi="Times New Roman"/>
                <w:sz w:val="18"/>
                <w:szCs w:val="18"/>
              </w:rPr>
              <w:t>HAA5 levels exceeded the MCL HAA5 standard.</w:t>
            </w:r>
          </w:p>
        </w:tc>
        <w:tc>
          <w:tcPr>
            <w:tcW w:w="2203" w:type="dxa"/>
            <w:tcBorders>
              <w:top w:val="double" w:sz="6" w:space="0" w:color="auto"/>
              <w:bottom w:val="single" w:sz="4" w:space="0" w:color="auto"/>
            </w:tcBorders>
            <w:shd w:val="clear" w:color="auto" w:fill="auto"/>
          </w:tcPr>
          <w:p w14:paraId="38F06260" w14:textId="27C63DA1" w:rsidR="007E4110" w:rsidRPr="00F41F91" w:rsidRDefault="007E4110" w:rsidP="007E4110">
            <w:pPr>
              <w:pStyle w:val="BodyText"/>
              <w:spacing w:before="0"/>
              <w:jc w:val="left"/>
              <w:rPr>
                <w:rFonts w:ascii="Times New Roman" w:hAnsi="Times New Roman"/>
                <w:b/>
                <w:sz w:val="26"/>
              </w:rPr>
            </w:pPr>
            <w:r>
              <w:rPr>
                <w:rFonts w:ascii="Times New Roman" w:hAnsi="Times New Roman"/>
                <w:sz w:val="18"/>
                <w:szCs w:val="18"/>
              </w:rPr>
              <w:t>1</w:t>
            </w:r>
            <w:r w:rsidRPr="007E4110">
              <w:rPr>
                <w:rFonts w:ascii="Times New Roman" w:hAnsi="Times New Roman"/>
                <w:sz w:val="18"/>
                <w:szCs w:val="18"/>
                <w:vertAlign w:val="superscript"/>
              </w:rPr>
              <w:t>st</w:t>
            </w:r>
            <w:r>
              <w:rPr>
                <w:rFonts w:ascii="Times New Roman" w:hAnsi="Times New Roman"/>
                <w:sz w:val="18"/>
                <w:szCs w:val="18"/>
              </w:rPr>
              <w:t xml:space="preserve"> Quarter of 2018</w:t>
            </w:r>
          </w:p>
        </w:tc>
        <w:tc>
          <w:tcPr>
            <w:tcW w:w="2203" w:type="dxa"/>
            <w:tcBorders>
              <w:top w:val="double" w:sz="6" w:space="0" w:color="auto"/>
              <w:bottom w:val="single" w:sz="4" w:space="0" w:color="auto"/>
            </w:tcBorders>
            <w:shd w:val="clear" w:color="auto" w:fill="auto"/>
          </w:tcPr>
          <w:p w14:paraId="78FAC853" w14:textId="69F733CC" w:rsidR="007E4110" w:rsidRPr="00F41F91" w:rsidRDefault="007E4110" w:rsidP="007E4110">
            <w:pPr>
              <w:pStyle w:val="BodyText"/>
              <w:spacing w:before="0"/>
              <w:jc w:val="left"/>
              <w:rPr>
                <w:rFonts w:ascii="Times New Roman" w:hAnsi="Times New Roman"/>
                <w:b/>
                <w:sz w:val="26"/>
              </w:rPr>
            </w:pPr>
            <w:r w:rsidRPr="001B434D">
              <w:rPr>
                <w:rFonts w:ascii="Times New Roman" w:hAnsi="Times New Roman"/>
                <w:sz w:val="18"/>
                <w:szCs w:val="18"/>
              </w:rPr>
              <w:t>In</w:t>
            </w:r>
            <w:r>
              <w:rPr>
                <w:rFonts w:ascii="Times New Roman" w:hAnsi="Times New Roman"/>
                <w:sz w:val="18"/>
                <w:szCs w:val="18"/>
              </w:rPr>
              <w:t xml:space="preserve"> July 2014, SJVNC installed an Aeration System to reduce the TTHM and HAA5 levels, which has resulted in a significant reduction in the TTHM levels. The SJVNC has continued to provide bottle water to the employees. SJVNC is collecting samples on a quarterly basis and is providing public notification for HAA5 MCL violation. SJVNC </w:t>
            </w:r>
            <w:r>
              <w:rPr>
                <w:rFonts w:ascii="Times New Roman" w:hAnsi="Times New Roman"/>
                <w:sz w:val="18"/>
                <w:szCs w:val="18"/>
              </w:rPr>
              <w:lastRenderedPageBreak/>
              <w:t>installed a Granular Activated Carbon Filtration System in March 2018 to remove HAA5 &amp; TTHM in the 1</w:t>
            </w:r>
            <w:r w:rsidRPr="00E54855">
              <w:rPr>
                <w:rFonts w:ascii="Times New Roman" w:hAnsi="Times New Roman"/>
                <w:sz w:val="18"/>
                <w:szCs w:val="18"/>
                <w:vertAlign w:val="superscript"/>
              </w:rPr>
              <w:t>st</w:t>
            </w:r>
            <w:r>
              <w:rPr>
                <w:rFonts w:ascii="Times New Roman" w:hAnsi="Times New Roman"/>
                <w:sz w:val="18"/>
                <w:szCs w:val="18"/>
              </w:rPr>
              <w:t xml:space="preserve"> Quarter of 2018. After the Granular Activated Carbon Filtration System was installed the TTHMs and HAA5 levels were below the MCL levels. We will keep taking them quarterly until notified by the state.</w:t>
            </w:r>
          </w:p>
        </w:tc>
        <w:tc>
          <w:tcPr>
            <w:tcW w:w="2096" w:type="dxa"/>
            <w:tcBorders>
              <w:top w:val="double" w:sz="6" w:space="0" w:color="auto"/>
              <w:bottom w:val="single" w:sz="4" w:space="0" w:color="auto"/>
            </w:tcBorders>
            <w:shd w:val="clear" w:color="auto" w:fill="auto"/>
          </w:tcPr>
          <w:p w14:paraId="47E414FC" w14:textId="3352CD02" w:rsidR="007E4110" w:rsidRPr="00F41F91" w:rsidRDefault="007E4110" w:rsidP="007E4110">
            <w:pPr>
              <w:pStyle w:val="BodyText"/>
              <w:spacing w:before="0"/>
              <w:jc w:val="left"/>
              <w:rPr>
                <w:rFonts w:ascii="Times New Roman" w:hAnsi="Times New Roman"/>
                <w:b/>
                <w:sz w:val="26"/>
              </w:rPr>
            </w:pPr>
            <w:r w:rsidRPr="00E54855">
              <w:rPr>
                <w:rFonts w:ascii="Times New Roman" w:hAnsi="Times New Roman"/>
                <w:sz w:val="18"/>
              </w:rPr>
              <w:lastRenderedPageBreak/>
              <w:t>Some people who drink water containing haloacetic acids in excess of the MCL over many years may have an increased risk of getting cancer.</w:t>
            </w:r>
          </w:p>
        </w:tc>
      </w:tr>
      <w:tr w:rsidR="007E4110" w:rsidRPr="00F41F91" w14:paraId="28125CA4" w14:textId="77777777" w:rsidTr="00435A3F">
        <w:trPr>
          <w:trHeight w:val="504"/>
        </w:trPr>
        <w:tc>
          <w:tcPr>
            <w:tcW w:w="2095" w:type="dxa"/>
            <w:tcBorders>
              <w:bottom w:val="single" w:sz="18" w:space="0" w:color="auto"/>
            </w:tcBorders>
            <w:shd w:val="clear" w:color="auto" w:fill="auto"/>
          </w:tcPr>
          <w:p w14:paraId="3E70FDFC" w14:textId="60A29734" w:rsidR="007E4110" w:rsidRPr="009D14EB" w:rsidRDefault="009D14EB" w:rsidP="007E4110">
            <w:pPr>
              <w:pStyle w:val="BodyText"/>
              <w:spacing w:before="0"/>
              <w:jc w:val="left"/>
              <w:rPr>
                <w:rFonts w:ascii="Times New Roman" w:hAnsi="Times New Roman"/>
                <w:sz w:val="26"/>
              </w:rPr>
            </w:pPr>
            <w:r w:rsidRPr="009D14EB">
              <w:rPr>
                <w:rFonts w:ascii="Times New Roman" w:hAnsi="Times New Roman"/>
                <w:sz w:val="20"/>
              </w:rPr>
              <w:lastRenderedPageBreak/>
              <w:t>Monitoring Violation for Lead (µg/L) &amp; Copper (mg/L)</w:t>
            </w:r>
          </w:p>
        </w:tc>
        <w:tc>
          <w:tcPr>
            <w:tcW w:w="2203" w:type="dxa"/>
            <w:tcBorders>
              <w:bottom w:val="single" w:sz="18" w:space="0" w:color="auto"/>
            </w:tcBorders>
            <w:shd w:val="clear" w:color="auto" w:fill="auto"/>
          </w:tcPr>
          <w:p w14:paraId="0FCC880A" w14:textId="0653BBFB" w:rsidR="007E4110" w:rsidRPr="009D14EB" w:rsidRDefault="009D14EB" w:rsidP="007E4110">
            <w:pPr>
              <w:pStyle w:val="BodyText"/>
              <w:spacing w:before="0"/>
              <w:jc w:val="left"/>
              <w:rPr>
                <w:rFonts w:ascii="Times New Roman" w:hAnsi="Times New Roman"/>
                <w:sz w:val="26"/>
              </w:rPr>
            </w:pPr>
            <w:r w:rsidRPr="009D14EB">
              <w:rPr>
                <w:rFonts w:ascii="Times New Roman" w:hAnsi="Times New Roman"/>
                <w:sz w:val="20"/>
              </w:rPr>
              <w:t>Samples were collected passed the date of sampling</w:t>
            </w:r>
          </w:p>
        </w:tc>
        <w:tc>
          <w:tcPr>
            <w:tcW w:w="2203" w:type="dxa"/>
            <w:tcBorders>
              <w:bottom w:val="single" w:sz="18" w:space="0" w:color="auto"/>
            </w:tcBorders>
            <w:shd w:val="clear" w:color="auto" w:fill="auto"/>
          </w:tcPr>
          <w:p w14:paraId="348B92CB" w14:textId="256514AF" w:rsidR="007E4110" w:rsidRPr="00334784" w:rsidRDefault="00334784" w:rsidP="007E4110">
            <w:pPr>
              <w:pStyle w:val="BodyText"/>
              <w:spacing w:before="0"/>
              <w:jc w:val="left"/>
              <w:rPr>
                <w:rFonts w:ascii="Times New Roman" w:hAnsi="Times New Roman"/>
                <w:sz w:val="26"/>
              </w:rPr>
            </w:pPr>
            <w:r w:rsidRPr="00334784">
              <w:rPr>
                <w:rFonts w:ascii="Times New Roman" w:hAnsi="Times New Roman"/>
                <w:sz w:val="20"/>
              </w:rPr>
              <w:t>Year of 2018</w:t>
            </w:r>
          </w:p>
        </w:tc>
        <w:tc>
          <w:tcPr>
            <w:tcW w:w="2203" w:type="dxa"/>
            <w:tcBorders>
              <w:bottom w:val="single" w:sz="18" w:space="0" w:color="auto"/>
            </w:tcBorders>
            <w:shd w:val="clear" w:color="auto" w:fill="auto"/>
          </w:tcPr>
          <w:p w14:paraId="698B4132" w14:textId="585CB37F" w:rsidR="007E4110" w:rsidRPr="00C313D6" w:rsidRDefault="00C313D6" w:rsidP="007E4110">
            <w:pPr>
              <w:pStyle w:val="BodyText"/>
              <w:spacing w:before="0"/>
              <w:jc w:val="left"/>
              <w:rPr>
                <w:rFonts w:ascii="Times New Roman" w:hAnsi="Times New Roman"/>
                <w:sz w:val="20"/>
              </w:rPr>
            </w:pPr>
            <w:r>
              <w:rPr>
                <w:rFonts w:ascii="Times New Roman" w:hAnsi="Times New Roman"/>
                <w:sz w:val="20"/>
              </w:rPr>
              <w:t>Samples were collected a month passed the due date and showed no detection of lead and very low levels of copper at one site out of five locations. A public notice was issued for a monitoring violation and sample</w:t>
            </w:r>
            <w:r w:rsidR="000525A5">
              <w:rPr>
                <w:rFonts w:ascii="Times New Roman" w:hAnsi="Times New Roman"/>
                <w:sz w:val="20"/>
              </w:rPr>
              <w:t>s</w:t>
            </w:r>
            <w:bookmarkStart w:id="0" w:name="_GoBack"/>
            <w:bookmarkEnd w:id="0"/>
            <w:r>
              <w:rPr>
                <w:rFonts w:ascii="Times New Roman" w:hAnsi="Times New Roman"/>
                <w:sz w:val="20"/>
              </w:rPr>
              <w:t xml:space="preserve"> will be taken in 2019 instead of 2021.</w:t>
            </w:r>
          </w:p>
        </w:tc>
        <w:tc>
          <w:tcPr>
            <w:tcW w:w="2096" w:type="dxa"/>
            <w:tcBorders>
              <w:bottom w:val="single" w:sz="18" w:space="0" w:color="auto"/>
            </w:tcBorders>
            <w:shd w:val="clear" w:color="auto" w:fill="auto"/>
          </w:tcPr>
          <w:p w14:paraId="1E5117FF" w14:textId="399859BE" w:rsidR="007E4110" w:rsidRPr="00C313D6" w:rsidRDefault="00C313D6" w:rsidP="007E4110">
            <w:pPr>
              <w:pStyle w:val="BodyText"/>
              <w:spacing w:before="0"/>
              <w:jc w:val="left"/>
              <w:rPr>
                <w:rFonts w:ascii="Times New Roman" w:hAnsi="Times New Roman"/>
                <w:sz w:val="20"/>
              </w:rPr>
            </w:pPr>
            <w:r w:rsidRPr="00C313D6">
              <w:rPr>
                <w:rFonts w:ascii="Times New Roman" w:hAnsi="Times New Roman"/>
                <w:sz w:val="2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r>
              <w:rPr>
                <w:rFonts w:ascii="Times New Roman" w:hAnsi="Times New Roman"/>
                <w:sz w:val="20"/>
              </w:rPr>
              <w:t xml:space="preserve"> </w:t>
            </w:r>
            <w:r w:rsidRPr="00C313D6">
              <w:rPr>
                <w:rFonts w:ascii="Times New Roman" w:hAnsi="Times New Roman"/>
                <w:sz w:val="20"/>
              </w:rPr>
              <w:t>Copper is an essential nutrient, but some people who drink water containing copper in excess of the action level over a relatively short amount of time may experie</w:t>
            </w:r>
            <w:r>
              <w:rPr>
                <w:rFonts w:ascii="Times New Roman" w:hAnsi="Times New Roman"/>
                <w:sz w:val="20"/>
              </w:rPr>
              <w:t xml:space="preserve">nce gastrointestinal distress. </w:t>
            </w:r>
            <w:r w:rsidRPr="00C313D6">
              <w:rPr>
                <w:rFonts w:ascii="Times New Roman" w:hAnsi="Times New Roman"/>
                <w:sz w:val="20"/>
              </w:rPr>
              <w:t>Some people who drink water containing copper in excess of the action level over many years may suffer liver or kidney damage.  People with Wilson’s Disease should consult their personal doctor.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lastRenderedPageBreak/>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14F22461" w:rsidR="00BC6327" w:rsidRPr="00F41F91" w:rsidRDefault="007E4110"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w:t>
            </w:r>
            <w:r>
              <w:rPr>
                <w:rFonts w:ascii="Times New Roman" w:hAnsi="Times New Roman"/>
                <w:sz w:val="18"/>
                <w:u w:val="single"/>
              </w:rPr>
              <w:t xml:space="preserve">0.3 </w:t>
            </w:r>
            <w:r w:rsidR="00BC6327" w:rsidRPr="007E4110">
              <w:rPr>
                <w:rFonts w:ascii="Times New Roman" w:hAnsi="Times New Roman"/>
                <w:sz w:val="18"/>
              </w:rPr>
              <w:t>NTU</w:t>
            </w:r>
            <w:r w:rsidR="00BC6327" w:rsidRPr="00F41F91">
              <w:rPr>
                <w:rFonts w:ascii="Times New Roman" w:hAnsi="Times New Roman"/>
                <w:sz w:val="18"/>
              </w:rPr>
              <w:t xml:space="preserve"> in 95% of measurements in a month.</w:t>
            </w:r>
          </w:p>
          <w:p w14:paraId="69FD9228" w14:textId="79849D93" w:rsidR="00BC6327" w:rsidRPr="00F41F91" w:rsidRDefault="007E4110" w:rsidP="00470811">
            <w:pPr>
              <w:pStyle w:val="BodyText"/>
              <w:spacing w:before="40" w:after="40"/>
              <w:jc w:val="left"/>
              <w:rPr>
                <w:rFonts w:ascii="Times New Roman" w:hAnsi="Times New Roman"/>
                <w:sz w:val="18"/>
              </w:rPr>
            </w:pPr>
            <w:r>
              <w:rPr>
                <w:rFonts w:ascii="Times New Roman" w:hAnsi="Times New Roman"/>
                <w:sz w:val="18"/>
              </w:rPr>
              <w:t xml:space="preserve">2 – Not exceed </w:t>
            </w:r>
            <w:r>
              <w:rPr>
                <w:rFonts w:ascii="Times New Roman" w:hAnsi="Times New Roman"/>
                <w:sz w:val="18"/>
                <w:u w:val="single"/>
              </w:rPr>
              <w:t>1.0</w:t>
            </w:r>
            <w:r w:rsidR="00BC6327" w:rsidRPr="00F41F91">
              <w:rPr>
                <w:rFonts w:ascii="Times New Roman" w:hAnsi="Times New Roman"/>
                <w:sz w:val="18"/>
              </w:rPr>
              <w:t xml:space="preserve"> NTU for more than eight consecutive hours.</w:t>
            </w:r>
          </w:p>
          <w:p w14:paraId="3FDD0942" w14:textId="20F531CF" w:rsidR="00BC6327" w:rsidRPr="00F41F91" w:rsidRDefault="007E4110" w:rsidP="00470811">
            <w:pPr>
              <w:pStyle w:val="BodyText"/>
              <w:spacing w:before="40" w:after="40"/>
              <w:jc w:val="left"/>
              <w:rPr>
                <w:rFonts w:ascii="Times New Roman" w:hAnsi="Times New Roman"/>
                <w:sz w:val="18"/>
              </w:rPr>
            </w:pPr>
            <w:r>
              <w:rPr>
                <w:rFonts w:ascii="Times New Roman" w:hAnsi="Times New Roman"/>
                <w:sz w:val="18"/>
              </w:rPr>
              <w:t xml:space="preserve">3 – Not exceed </w:t>
            </w:r>
            <w:r>
              <w:rPr>
                <w:rFonts w:ascii="Times New Roman" w:hAnsi="Times New Roman"/>
                <w:sz w:val="18"/>
                <w:u w:val="single"/>
              </w:rPr>
              <w:t xml:space="preserve">1.0 </w:t>
            </w:r>
            <w:r w:rsidR="00BC6327" w:rsidRPr="00F41F91">
              <w:rPr>
                <w:rFonts w:ascii="Times New Roman" w:hAnsi="Times New Roman"/>
                <w:sz w:val="18"/>
              </w:rPr>
              <w:t>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6F9E0643" w:rsidR="00BC6327" w:rsidRPr="00F41F91" w:rsidRDefault="007E4110">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1C632DE8" w:rsidR="00BC6327" w:rsidRPr="00F41F91" w:rsidRDefault="007E4110">
            <w:pPr>
              <w:pStyle w:val="BodyText"/>
              <w:spacing w:before="40" w:after="40"/>
              <w:jc w:val="left"/>
              <w:rPr>
                <w:rFonts w:ascii="Times New Roman" w:hAnsi="Times New Roman"/>
                <w:sz w:val="18"/>
              </w:rPr>
            </w:pPr>
            <w:r>
              <w:rPr>
                <w:rFonts w:ascii="Times New Roman" w:hAnsi="Times New Roman"/>
                <w:sz w:val="18"/>
              </w:rPr>
              <w:t>0.100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23E4D09C" w:rsidR="00BC6327" w:rsidRPr="00F41F91" w:rsidRDefault="007E4110">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67E7A82" w:rsidR="00883433" w:rsidRPr="00F41F91" w:rsidRDefault="007E4110" w:rsidP="007E4110">
            <w:pPr>
              <w:pStyle w:val="BodyText"/>
              <w:spacing w:before="20" w:after="20"/>
              <w:jc w:val="center"/>
              <w:rPr>
                <w:rFonts w:ascii="Times New Roman" w:hAnsi="Times New Roman"/>
                <w:b/>
                <w:sz w:val="26"/>
              </w:rPr>
            </w:pPr>
            <w:r>
              <w:rPr>
                <w:rFonts w:ascii="Times New Roman" w:hAnsi="Times New Roman"/>
                <w:b/>
                <w:sz w:val="26"/>
              </w:rPr>
              <w:t>NO VIOLATIONS</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C5C9F14" w:rsidR="002D429D" w:rsidRPr="00CC2F86" w:rsidRDefault="007E4110" w:rsidP="00CC2F86">
            <w:pPr>
              <w:pStyle w:val="BodyText"/>
              <w:spacing w:before="0"/>
              <w:jc w:val="left"/>
              <w:rPr>
                <w:rFonts w:ascii="Times New Roman" w:hAnsi="Times New Roman"/>
              </w:rPr>
            </w:pPr>
            <w:r w:rsidRPr="005B3E37">
              <w:rPr>
                <w:rFonts w:ascii="Times New Roman" w:hAnsi="Times New Roman"/>
              </w:rPr>
              <w:t>At the present time San Joaquin Valley National Cemetery is furnishing bottled drinking water.</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E725" w14:textId="77777777" w:rsidR="0096783A" w:rsidRDefault="0096783A">
      <w:r>
        <w:separator/>
      </w:r>
    </w:p>
  </w:endnote>
  <w:endnote w:type="continuationSeparator" w:id="0">
    <w:p w14:paraId="59B72A46" w14:textId="77777777" w:rsidR="0096783A" w:rsidRDefault="0096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0690" w14:textId="77777777" w:rsidR="0096783A" w:rsidRDefault="0096783A">
      <w:r>
        <w:separator/>
      </w:r>
    </w:p>
  </w:footnote>
  <w:footnote w:type="continuationSeparator" w:id="0">
    <w:p w14:paraId="0DB18EBF" w14:textId="77777777" w:rsidR="0096783A" w:rsidRDefault="00967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31F82">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016B521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525A5">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525A5">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25A5"/>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1F82"/>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4784"/>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4110"/>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2A2D"/>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6783A"/>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14EB"/>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071C3"/>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13D6"/>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8BE8A"/>
  <w15:docId w15:val="{51CB97DF-9ECC-46CC-82CC-957C4B35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7E4110"/>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Front</cp:lastModifiedBy>
  <cp:revision>6</cp:revision>
  <cp:lastPrinted>2019-06-13T21:33:00Z</cp:lastPrinted>
  <dcterms:created xsi:type="dcterms:W3CDTF">2019-06-07T17:39:00Z</dcterms:created>
  <dcterms:modified xsi:type="dcterms:W3CDTF">2019-10-07T23:22:00Z</dcterms:modified>
</cp:coreProperties>
</file>